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B36" w:rsidRDefault="00694B36" w:rsidP="005F7CB1">
      <w:pPr>
        <w:pStyle w:val="a4"/>
        <w:spacing w:after="0"/>
        <w:jc w:val="center"/>
        <w:rPr>
          <w:b/>
          <w:bCs/>
          <w:color w:val="000000"/>
          <w:sz w:val="32"/>
          <w:szCs w:val="32"/>
        </w:rPr>
      </w:pPr>
      <w:r>
        <w:rPr>
          <w:b/>
          <w:bCs/>
          <w:color w:val="000000"/>
          <w:sz w:val="32"/>
          <w:szCs w:val="32"/>
        </w:rPr>
        <w:t>ПОЯСНИТЕЛЬНАЯ ЗАПИСКА</w:t>
      </w:r>
    </w:p>
    <w:p w:rsidR="005F7CB1" w:rsidRDefault="005F7CB1" w:rsidP="005F7CB1">
      <w:pPr>
        <w:pStyle w:val="a4"/>
        <w:spacing w:after="0"/>
        <w:jc w:val="center"/>
      </w:pPr>
    </w:p>
    <w:p w:rsidR="00694B36" w:rsidRDefault="00694B36" w:rsidP="00694B36">
      <w:pPr>
        <w:pStyle w:val="a4"/>
        <w:spacing w:before="28" w:beforeAutospacing="0" w:after="23" w:line="360" w:lineRule="auto"/>
        <w:ind w:firstLine="709"/>
        <w:jc w:val="both"/>
      </w:pPr>
      <w:r>
        <w:rPr>
          <w:sz w:val="26"/>
          <w:szCs w:val="26"/>
        </w:rPr>
        <w:t>Сегодня существует огромное количество онлайн-казино. С каждым днем их количество растет. Онлайн-казино активно рекламируются в различных социальных сетях и на большинстве сайтов. Оно стало распространяться и на категорию лиц младше 18 лет, чем значительно протолкнуло игорный бизнес в интернете.</w:t>
      </w:r>
    </w:p>
    <w:p w:rsidR="00694B36" w:rsidRDefault="00694B36" w:rsidP="00694B36">
      <w:pPr>
        <w:pStyle w:val="a4"/>
        <w:spacing w:after="0" w:line="360" w:lineRule="auto"/>
        <w:ind w:firstLine="709"/>
        <w:jc w:val="both"/>
      </w:pPr>
      <w:r>
        <w:rPr>
          <w:color w:val="000000"/>
          <w:sz w:val="26"/>
          <w:szCs w:val="26"/>
        </w:rPr>
        <w:t xml:space="preserve">На территории РФ запрещены казино, за исключением некоторых городов, имеющих разрешение на казино. Онлайн казино также запрещены, но на деле они находятся в свободном доступе для любых </w:t>
      </w:r>
      <w:proofErr w:type="gramStart"/>
      <w:r>
        <w:rPr>
          <w:color w:val="000000"/>
          <w:sz w:val="26"/>
          <w:szCs w:val="26"/>
        </w:rPr>
        <w:t>желающих, не смотря</w:t>
      </w:r>
      <w:proofErr w:type="gramEnd"/>
      <w:r>
        <w:rPr>
          <w:color w:val="000000"/>
          <w:sz w:val="26"/>
          <w:szCs w:val="26"/>
        </w:rPr>
        <w:t xml:space="preserve"> на возраст, пол, материальное обеспечение и т.д. Пользователями онлайн казино чаще всего являются лица младше 18 лет.</w:t>
      </w:r>
    </w:p>
    <w:p w:rsidR="00694B36" w:rsidRDefault="00694B36" w:rsidP="00694B36">
      <w:pPr>
        <w:pStyle w:val="a4"/>
        <w:spacing w:after="0" w:line="360" w:lineRule="auto"/>
        <w:ind w:firstLine="709"/>
        <w:jc w:val="both"/>
      </w:pPr>
      <w:r>
        <w:rPr>
          <w:color w:val="000000"/>
          <w:sz w:val="27"/>
          <w:szCs w:val="27"/>
        </w:rPr>
        <w:t>Законотворческая инициатива разработана в целях совершенствования законов Российской Федерации в сфере социально</w:t>
      </w:r>
      <w:r>
        <w:rPr>
          <w:color w:val="FF0000"/>
          <w:sz w:val="27"/>
          <w:szCs w:val="27"/>
        </w:rPr>
        <w:t>-</w:t>
      </w:r>
      <w:r>
        <w:rPr>
          <w:color w:val="000000"/>
          <w:sz w:val="27"/>
          <w:szCs w:val="27"/>
        </w:rPr>
        <w:t>правовых отношений.</w:t>
      </w:r>
    </w:p>
    <w:p w:rsidR="00694B36" w:rsidRDefault="00694B36" w:rsidP="00694B36">
      <w:pPr>
        <w:pStyle w:val="a4"/>
        <w:spacing w:after="0" w:line="360" w:lineRule="auto"/>
        <w:jc w:val="both"/>
      </w:pPr>
      <w:r>
        <w:rPr>
          <w:color w:val="000000"/>
          <w:sz w:val="27"/>
          <w:szCs w:val="27"/>
        </w:rPr>
        <w:t>Законотворческая инициатива направлена на:</w:t>
      </w:r>
    </w:p>
    <w:p w:rsidR="00694B36" w:rsidRDefault="00694B36" w:rsidP="00694B36">
      <w:pPr>
        <w:pStyle w:val="a4"/>
        <w:spacing w:after="0" w:line="360" w:lineRule="auto"/>
        <w:jc w:val="both"/>
      </w:pPr>
      <w:r>
        <w:rPr>
          <w:color w:val="000000"/>
          <w:sz w:val="27"/>
          <w:szCs w:val="27"/>
        </w:rPr>
        <w:t>-</w:t>
      </w:r>
      <w:r>
        <w:rPr>
          <w:sz w:val="27"/>
          <w:szCs w:val="27"/>
        </w:rPr>
        <w:t xml:space="preserve"> введение ответственности для лиц, снимающихся в рекламе онлайн-казино;</w:t>
      </w:r>
    </w:p>
    <w:p w:rsidR="00694B36" w:rsidRDefault="00694B36" w:rsidP="00694B36">
      <w:pPr>
        <w:pStyle w:val="a4"/>
        <w:spacing w:after="0" w:line="360" w:lineRule="auto"/>
        <w:jc w:val="both"/>
      </w:pPr>
      <w:r>
        <w:rPr>
          <w:color w:val="000000"/>
          <w:sz w:val="27"/>
          <w:szCs w:val="27"/>
        </w:rPr>
        <w:t>- полное запрещение азартного вида деятельности в сфере Интернет;</w:t>
      </w:r>
    </w:p>
    <w:p w:rsidR="00694B36" w:rsidRPr="00384096" w:rsidRDefault="00694B36" w:rsidP="00694B36">
      <w:pPr>
        <w:pStyle w:val="a4"/>
        <w:spacing w:after="0" w:line="360" w:lineRule="auto"/>
        <w:jc w:val="both"/>
      </w:pPr>
      <w:r w:rsidRPr="00384096">
        <w:rPr>
          <w:sz w:val="27"/>
          <w:szCs w:val="27"/>
        </w:rPr>
        <w:t>-введение юридической ответственности за рекламирование азартной деятельности (в частности онлайн-казино) и сфере Интернет.</w:t>
      </w:r>
    </w:p>
    <w:p w:rsidR="00694B36" w:rsidRDefault="00694B36" w:rsidP="00694B36">
      <w:pPr>
        <w:pStyle w:val="a4"/>
        <w:spacing w:after="0" w:line="360" w:lineRule="auto"/>
        <w:jc w:val="both"/>
      </w:pPr>
    </w:p>
    <w:p w:rsidR="00694B36" w:rsidRDefault="00694B36" w:rsidP="00694B36">
      <w:pPr>
        <w:pStyle w:val="a4"/>
        <w:spacing w:after="0" w:line="360" w:lineRule="auto"/>
        <w:jc w:val="both"/>
      </w:pPr>
    </w:p>
    <w:p w:rsidR="00694B36" w:rsidRDefault="00694B36" w:rsidP="00694B36">
      <w:pPr>
        <w:pStyle w:val="a4"/>
        <w:shd w:val="clear" w:color="auto" w:fill="FFFFFF"/>
        <w:spacing w:before="28" w:beforeAutospacing="0" w:after="0" w:line="360" w:lineRule="auto"/>
        <w:jc w:val="center"/>
        <w:rPr>
          <w:b/>
          <w:bCs/>
          <w:color w:val="000000"/>
          <w:sz w:val="27"/>
          <w:szCs w:val="27"/>
        </w:rPr>
      </w:pPr>
    </w:p>
    <w:p w:rsidR="00694B36" w:rsidRDefault="00694B36" w:rsidP="00694B36">
      <w:pPr>
        <w:pStyle w:val="a4"/>
        <w:shd w:val="clear" w:color="auto" w:fill="FFFFFF"/>
        <w:spacing w:before="28" w:beforeAutospacing="0" w:after="0" w:line="360" w:lineRule="auto"/>
        <w:jc w:val="center"/>
        <w:rPr>
          <w:b/>
          <w:bCs/>
          <w:color w:val="000000"/>
          <w:sz w:val="27"/>
          <w:szCs w:val="27"/>
        </w:rPr>
      </w:pPr>
    </w:p>
    <w:p w:rsidR="00694B36" w:rsidRDefault="00694B36" w:rsidP="00694B36">
      <w:pPr>
        <w:pStyle w:val="a4"/>
        <w:shd w:val="clear" w:color="auto" w:fill="FFFFFF"/>
        <w:spacing w:before="28" w:beforeAutospacing="0" w:after="0" w:line="360" w:lineRule="auto"/>
        <w:jc w:val="center"/>
        <w:rPr>
          <w:b/>
          <w:bCs/>
          <w:color w:val="000000"/>
          <w:sz w:val="27"/>
          <w:szCs w:val="27"/>
        </w:rPr>
      </w:pPr>
    </w:p>
    <w:p w:rsidR="00694B36" w:rsidRDefault="00694B36" w:rsidP="00694B36">
      <w:pPr>
        <w:pStyle w:val="a4"/>
        <w:shd w:val="clear" w:color="auto" w:fill="FFFFFF"/>
        <w:spacing w:before="28" w:beforeAutospacing="0" w:after="0" w:line="360" w:lineRule="auto"/>
        <w:jc w:val="center"/>
        <w:rPr>
          <w:b/>
          <w:bCs/>
          <w:color w:val="000000"/>
          <w:sz w:val="27"/>
          <w:szCs w:val="27"/>
        </w:rPr>
      </w:pPr>
    </w:p>
    <w:p w:rsidR="00694B36" w:rsidRDefault="00694B36" w:rsidP="00694B36">
      <w:pPr>
        <w:pStyle w:val="a4"/>
        <w:shd w:val="clear" w:color="auto" w:fill="FFFFFF"/>
        <w:spacing w:before="28" w:beforeAutospacing="0" w:after="0" w:line="360" w:lineRule="auto"/>
        <w:jc w:val="center"/>
        <w:rPr>
          <w:b/>
          <w:bCs/>
          <w:color w:val="000000"/>
          <w:sz w:val="27"/>
          <w:szCs w:val="27"/>
        </w:rPr>
      </w:pPr>
    </w:p>
    <w:p w:rsidR="00694B36" w:rsidRDefault="00694B36" w:rsidP="00694B36">
      <w:pPr>
        <w:pStyle w:val="a4"/>
        <w:shd w:val="clear" w:color="auto" w:fill="FFFFFF"/>
        <w:spacing w:before="28" w:beforeAutospacing="0" w:after="0" w:line="360" w:lineRule="auto"/>
        <w:jc w:val="center"/>
      </w:pPr>
      <w:r>
        <w:rPr>
          <w:b/>
          <w:bCs/>
          <w:color w:val="000000"/>
          <w:sz w:val="27"/>
          <w:szCs w:val="27"/>
        </w:rPr>
        <w:lastRenderedPageBreak/>
        <w:t>СТАТЬИ РФ ОБ АЗАРТНОМ ВИДЕ ДЕЯТЕЛЬНОСТИ В СФЕРЕ ИНТЕРНЕТ</w:t>
      </w:r>
    </w:p>
    <w:p w:rsidR="00694B36" w:rsidRPr="00606812" w:rsidRDefault="00694B36" w:rsidP="00694B36">
      <w:pPr>
        <w:pStyle w:val="a4"/>
        <w:shd w:val="clear" w:color="auto" w:fill="FFFFFF"/>
        <w:spacing w:before="28" w:beforeAutospacing="0" w:after="0" w:line="360" w:lineRule="auto"/>
        <w:jc w:val="center"/>
      </w:pPr>
      <w:r>
        <w:rPr>
          <w:b/>
          <w:bCs/>
          <w:color w:val="000000"/>
          <w:sz w:val="32"/>
          <w:szCs w:val="32"/>
        </w:rPr>
        <w:t xml:space="preserve">1.1 </w:t>
      </w:r>
      <w:r w:rsidRPr="00606812">
        <w:rPr>
          <w:b/>
          <w:bCs/>
          <w:sz w:val="32"/>
          <w:szCs w:val="32"/>
        </w:rPr>
        <w:t>Действующая редакция статей, регламентирующих правовой режим деятельности онлайн-казино (азартных игр в сфере интернет)</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 xml:space="preserve">Правовое регулирование деятельности онлайн-казино на территории России − проблема, актуальная со времен появления Рунета. Законодательство в этой сфере едва ли коррелирует с практикой его применения. Как известно, запрет деятельности по организации и проведению азартных игр и лотерей с использованием сети «Интернет» и иных средств связи содержится в ст.15.1 № 149-ФЗ «Об информации, информационных технологиях и защите информации». Более того, прямой запрет на осуществление деятельности по организации и проведению азартных игр в Интернете, исключая случаи, предусмотренных указанным Федеральным законом, содержится в п. 3 ст. 5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За нарушение данных правовых норм законодательство предусматривает уголовную и административную ответственность. Также в 2011 г. в Уголовный кодекс РФ была внесена статья 171.2, в соответствии с которой незаконными признаются организация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сопряжённые с извлечением дохода в крупном размере Административная ответственность за незаконную организацию и проведение азартных игр с использованием игрового оборудования вне игровой зоны либо с использованием информационно-телекоммуникационных сетей закрепляется в ст.14.1.1 КоАП РФ. Согласно поправкам, вступившим в силу с января 2015 г., лицо несёт уголовную или административную ответственность за факт организации азартной игры в Интернете, вне зависимости от размера полученного дохода. </w:t>
      </w:r>
      <w:r w:rsidRPr="005316CF">
        <w:rPr>
          <w:sz w:val="28"/>
          <w:szCs w:val="28"/>
        </w:rPr>
        <w:lastRenderedPageBreak/>
        <w:t>Кроме того, распространение рекламы онлайн-казино также влечёт ответственность для владельца сайта, предусмотренную вышеупомянутой ст. 15.1 Федерального закона «Об информации». Такая ответственность наступает в силу ч. 2 статьи 27 Федерального закона «О рекламе», вводящую запрет на публикацию рекламы основанных на риске игр и пари в сети Интернет</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Так, ст.3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содержит норму, фиксирующую право на создание букмекером (или организатором тотализатора (один из видов пари)), имеющим необходимую государственную лицензию и состоящим в СРО (саморегулируемая организация), сайта, осуществляющего прием интерактивных ставок. Таким образом, легализуется не организация игры как таковой в Интернете, но создание вспомогательных площадок лицензированных заведений в определенных игровых зонах. Более того, букмекеры и организаторы тотализаторов в течение тридцати дней с даты получения лицензии обязаны вступить в «саморегулируемую организацию организаторов» азартных игр в букмекерских конторах или «саморегулируемую организацию организаторов азартных игр в тотализаторах». </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 xml:space="preserve">Подразумевается, что деятельность саморегулируемых организаций направлена на обеспечение прав владельцев букмекерских контор или тотализаторов, а также упорядочение их работы. Так, на официальном сайте саморегулируемой организации «Ассоциация букмекерских контор» провозглашается: «Наша цель — это создание благоприятных условий для осуществления букмекерской деятельности и ее развития в России». Тем не менее, на практике возникает ситуация, когда сайты легализованных букмекерских контор, чья деятельность не запрещена, нередко попадают под блокировку, в то время как «Ассоциация букмекерских контор» одобряет </w:t>
      </w:r>
      <w:r w:rsidRPr="005316CF">
        <w:rPr>
          <w:sz w:val="28"/>
          <w:szCs w:val="28"/>
        </w:rPr>
        <w:lastRenderedPageBreak/>
        <w:t xml:space="preserve">законодательные инициативы в пользу блокирований (в том числе досудебных) букмекерских сайтов. </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Еще более парадоксальный подход действует в отношении покерных сайтов, которые рекламируются федеральными каналами и при этом запрещаются законом.</w:t>
      </w:r>
    </w:p>
    <w:p w:rsidR="00694B36" w:rsidRPr="005316CF" w:rsidRDefault="00694B36" w:rsidP="00694B36">
      <w:pPr>
        <w:pStyle w:val="a4"/>
        <w:spacing w:before="28" w:beforeAutospacing="0" w:after="0" w:line="360" w:lineRule="auto"/>
        <w:ind w:firstLine="709"/>
        <w:jc w:val="both"/>
        <w:rPr>
          <w:sz w:val="28"/>
          <w:szCs w:val="28"/>
        </w:rPr>
      </w:pPr>
      <w:r w:rsidRPr="005316CF">
        <w:rPr>
          <w:sz w:val="28"/>
          <w:szCs w:val="28"/>
        </w:rPr>
        <w:t>Мы предлагаем в ст.14.1.1 КоАП РФ, статью 171.2 УК РФ и статьи 27 Федерального закона "О рекламе" внести некоторые поправки, но сначала предлагаем ознакомиться с оригиналами статей, они представлены ниже.</w:t>
      </w:r>
    </w:p>
    <w:p w:rsidR="00694B36" w:rsidRPr="005316CF" w:rsidRDefault="00694B36" w:rsidP="00694B36">
      <w:pPr>
        <w:pStyle w:val="a4"/>
        <w:spacing w:before="28" w:beforeAutospacing="0" w:after="0" w:line="360" w:lineRule="auto"/>
        <w:ind w:firstLine="709"/>
        <w:jc w:val="both"/>
        <w:rPr>
          <w:sz w:val="28"/>
          <w:szCs w:val="28"/>
        </w:rPr>
      </w:pPr>
      <w:r w:rsidRPr="005316CF">
        <w:rPr>
          <w:b/>
          <w:bCs/>
          <w:sz w:val="28"/>
          <w:szCs w:val="28"/>
        </w:rPr>
        <w:t>Статьи 14.1.1. КоАП РФ (действующая редакция)</w:t>
      </w:r>
    </w:p>
    <w:p w:rsidR="00694B36" w:rsidRPr="005316CF" w:rsidRDefault="00694B36" w:rsidP="00694B36">
      <w:pPr>
        <w:pStyle w:val="a4"/>
        <w:shd w:val="clear" w:color="auto" w:fill="FFFFFF"/>
        <w:spacing w:after="0" w:line="360" w:lineRule="auto"/>
        <w:ind w:firstLine="709"/>
        <w:jc w:val="both"/>
        <w:rPr>
          <w:sz w:val="28"/>
          <w:szCs w:val="28"/>
        </w:rPr>
      </w:pPr>
      <w:bookmarkStart w:id="0" w:name="dst8229"/>
      <w:bookmarkEnd w:id="0"/>
      <w:r w:rsidRPr="005316CF">
        <w:rPr>
          <w:sz w:val="28"/>
          <w:szCs w:val="28"/>
        </w:rPr>
        <w:t>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w:anchor="dst100014" w:history="1">
        <w:r w:rsidRPr="005316CF">
          <w:rPr>
            <w:rStyle w:val="a3"/>
            <w:sz w:val="28"/>
            <w:szCs w:val="28"/>
          </w:rPr>
          <w:t>лицензии</w:t>
        </w:r>
      </w:hyperlink>
      <w:r w:rsidRPr="005316CF">
        <w:rPr>
          <w:sz w:val="28"/>
          <w:szCs w:val="28"/>
        </w:rPr>
        <w:t>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w:anchor="dst100107" w:history="1">
        <w:r w:rsidRPr="005316CF">
          <w:rPr>
            <w:rStyle w:val="a3"/>
            <w:sz w:val="28"/>
            <w:szCs w:val="28"/>
          </w:rPr>
          <w:t>разрешения</w:t>
        </w:r>
      </w:hyperlink>
      <w:r w:rsidRPr="005316CF">
        <w:rPr>
          <w:sz w:val="28"/>
          <w:szCs w:val="28"/>
        </w:rPr>
        <w:t>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694B36" w:rsidRPr="005316CF" w:rsidRDefault="00694B36" w:rsidP="00694B36">
      <w:pPr>
        <w:pStyle w:val="a4"/>
        <w:shd w:val="clear" w:color="auto" w:fill="FFFFFF"/>
        <w:spacing w:after="0" w:line="360" w:lineRule="auto"/>
        <w:ind w:firstLine="709"/>
        <w:jc w:val="both"/>
        <w:rPr>
          <w:sz w:val="28"/>
          <w:szCs w:val="28"/>
        </w:rPr>
      </w:pPr>
      <w:r w:rsidRPr="005316CF">
        <w:rPr>
          <w:i/>
          <w:iCs/>
          <w:sz w:val="28"/>
          <w:szCs w:val="28"/>
        </w:rPr>
        <w:t xml:space="preserve">В статье не запрещается осуществление деятельности по организации и проведению азартных игр с использованием информационно- телекоммуникационных сетей, в том числе и в сети «Интернет». </w:t>
      </w:r>
    </w:p>
    <w:p w:rsidR="00694B36" w:rsidRPr="005316CF" w:rsidRDefault="00694B36" w:rsidP="00694B36">
      <w:pPr>
        <w:pStyle w:val="a4"/>
        <w:spacing w:before="28" w:beforeAutospacing="0" w:after="0" w:line="360" w:lineRule="auto"/>
        <w:ind w:firstLine="709"/>
        <w:jc w:val="both"/>
        <w:rPr>
          <w:sz w:val="28"/>
          <w:szCs w:val="28"/>
        </w:rPr>
      </w:pPr>
      <w:r w:rsidRPr="005316CF">
        <w:rPr>
          <w:b/>
          <w:bCs/>
          <w:sz w:val="28"/>
          <w:szCs w:val="28"/>
        </w:rPr>
        <w:t>Статья 171.2 УК РФ. Незаконные организация и проведение азартных игр (действующая редакция)</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lastRenderedPageBreak/>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694B36" w:rsidRPr="005316CF" w:rsidRDefault="00694B36" w:rsidP="00694B36">
      <w:pPr>
        <w:pStyle w:val="a4"/>
        <w:shd w:val="clear" w:color="auto" w:fill="FFFFFF"/>
        <w:spacing w:after="0" w:line="360" w:lineRule="auto"/>
        <w:ind w:firstLine="709"/>
        <w:jc w:val="both"/>
        <w:rPr>
          <w:sz w:val="28"/>
          <w:szCs w:val="28"/>
        </w:rPr>
      </w:pPr>
      <w:r w:rsidRPr="005316CF">
        <w:rPr>
          <w:i/>
          <w:iCs/>
          <w:sz w:val="28"/>
          <w:szCs w:val="28"/>
        </w:rPr>
        <w:t>В этой статье также не запрещается проведение азартных игр вне игровой зоны в сети «Интернет».</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b/>
          <w:bCs/>
          <w:sz w:val="28"/>
          <w:szCs w:val="28"/>
        </w:rPr>
        <w:t>Статья 27 ФЗ «О рекламе» (действующая редакция)</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1. Реклама основанных на риске игр, пари (в том числе онлайн казино) не должна:</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1) обращаться к несовершеннолетним;</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2) создавать впечатление, что участие в основанных на риске играх, пари, онлайн казино является способом заработка или получения иного дохода либо иным способом получения средств к существованию;</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3) содержать утверждения, которые преувеличивают вероятность получения выигрыша или преуменьшают степень риска;</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lastRenderedPageBreak/>
        <w:t>4) содержать свидетельства о получении выигрышей лицами, которые признаны выигравшими в соответствии с условиями основанных на риске игр, пари, онлайн казино, но выигрыши не получили;</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5) содержать утверждения о том, что участие в основанных на риске играх, пари, онлайн казино имеет важное значение для достижения общественного признания, профессионального, спортивного или личного успеха;</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6) осуждать неучастие в основанных на риске играх, пари, онлайн казино</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7) создавать впечатление, что получение выигрышей гарантировано;</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8) использовать образы людей и животных.</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2.2. Помимо случаев, предусмотренных частью 2 настоящей статьи, допускаются размещение, распространение рекламы:</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а) в периодических печатных изданиях, специализирующихся на материалах и сообщениях физкультурно-спортивного характера;</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б) в информационно-телекоммуникационных сетях общего пользования (в том числе в сети "Интернет"):</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-на официальных сайтах общероссийских спортивных федераций либо профессиональных спортивных лиг;</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 xml:space="preserve">-на сайтах, владельцем которых является учредитель телеканала спортивной направленности, не являющегося телеканалом, доступ к которому </w:t>
      </w:r>
      <w:r w:rsidRPr="005316CF">
        <w:rPr>
          <w:sz w:val="28"/>
          <w:szCs w:val="28"/>
        </w:rPr>
        <w:lastRenderedPageBreak/>
        <w:t>осуществляется исключительно на платной основе и (или) с применением декодирующих технических устройств;</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2) средств индивидуализации организаторов азартных игр в букмекерских конторах:</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а) в спортивных сооружениях;</w:t>
      </w:r>
    </w:p>
    <w:p w:rsidR="00694B36" w:rsidRPr="005316CF" w:rsidRDefault="00694B36" w:rsidP="00694B36">
      <w:pPr>
        <w:pStyle w:val="a4"/>
        <w:shd w:val="clear" w:color="auto" w:fill="FFFFFF"/>
        <w:spacing w:after="0" w:line="360" w:lineRule="auto"/>
        <w:ind w:firstLine="709"/>
        <w:jc w:val="both"/>
        <w:rPr>
          <w:sz w:val="28"/>
          <w:szCs w:val="28"/>
        </w:rPr>
      </w:pPr>
      <w:r w:rsidRPr="005316CF">
        <w:rPr>
          <w:sz w:val="28"/>
          <w:szCs w:val="28"/>
        </w:rPr>
        <w:t>б) на спортивной форме спортсменов и (или) спортивных клубов.</w:t>
      </w:r>
    </w:p>
    <w:p w:rsidR="00694B36" w:rsidRPr="005316CF" w:rsidRDefault="00694B36" w:rsidP="00694B36">
      <w:pPr>
        <w:pStyle w:val="a4"/>
        <w:shd w:val="clear" w:color="auto" w:fill="FFFFFF"/>
        <w:spacing w:after="0" w:line="360" w:lineRule="auto"/>
        <w:ind w:firstLine="709"/>
        <w:jc w:val="both"/>
        <w:rPr>
          <w:sz w:val="28"/>
          <w:szCs w:val="28"/>
        </w:rPr>
      </w:pPr>
      <w:r w:rsidRPr="005316CF">
        <w:rPr>
          <w:i/>
          <w:iCs/>
          <w:sz w:val="28"/>
          <w:szCs w:val="28"/>
        </w:rPr>
        <w:t>В данной статье допускается размещение и распространение рекламы, которая основана на риске игр, пари, осуществляемых организаторами азартных игр в букмекерских конторах.</w:t>
      </w:r>
    </w:p>
    <w:p w:rsidR="00694B36" w:rsidRPr="005316CF" w:rsidRDefault="00694B36" w:rsidP="00694B36">
      <w:pPr>
        <w:pStyle w:val="a4"/>
        <w:shd w:val="clear" w:color="auto" w:fill="FFFFFF"/>
        <w:spacing w:after="0" w:line="360" w:lineRule="auto"/>
        <w:ind w:firstLine="709"/>
        <w:jc w:val="both"/>
        <w:rPr>
          <w:sz w:val="28"/>
          <w:szCs w:val="28"/>
        </w:rPr>
      </w:pPr>
      <w:r w:rsidRPr="005316CF">
        <w:rPr>
          <w:b/>
          <w:bCs/>
          <w:i/>
          <w:iCs/>
          <w:sz w:val="28"/>
          <w:szCs w:val="28"/>
        </w:rPr>
        <w:t>Мы можем сделать вывод, что существует юридическая коллизия в сфере регламентации проведения и рекламирования азартного вида деятельности в сфере Интернет. Исходя из этого, предлагаем внести некоторые поправки в статьи указанных нормативно-правовых актов.</w:t>
      </w:r>
    </w:p>
    <w:p w:rsidR="00694B36" w:rsidRPr="005316CF" w:rsidRDefault="00694B36" w:rsidP="00694B36">
      <w:pPr>
        <w:pStyle w:val="a4"/>
        <w:shd w:val="clear" w:color="auto" w:fill="FFFFFF"/>
        <w:spacing w:after="0" w:line="360" w:lineRule="auto"/>
        <w:ind w:firstLine="709"/>
        <w:rPr>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ind w:firstLine="709"/>
        <w:jc w:val="center"/>
        <w:rPr>
          <w:b/>
          <w:bCs/>
          <w:sz w:val="28"/>
          <w:szCs w:val="28"/>
        </w:rPr>
      </w:pPr>
    </w:p>
    <w:p w:rsidR="00694B36" w:rsidRDefault="00694B36" w:rsidP="00694B36">
      <w:pPr>
        <w:pStyle w:val="a4"/>
        <w:shd w:val="clear" w:color="auto" w:fill="FFFFFF"/>
        <w:spacing w:before="28" w:beforeAutospacing="0" w:after="0" w:line="360" w:lineRule="auto"/>
        <w:jc w:val="center"/>
        <w:rPr>
          <w:b/>
          <w:bCs/>
          <w:sz w:val="28"/>
          <w:szCs w:val="28"/>
        </w:rPr>
      </w:pPr>
    </w:p>
    <w:p w:rsidR="00694B36" w:rsidRDefault="00694B36" w:rsidP="00694B36">
      <w:pPr>
        <w:pStyle w:val="a4"/>
        <w:shd w:val="clear" w:color="auto" w:fill="FFFFFF"/>
        <w:spacing w:before="28" w:beforeAutospacing="0" w:after="0" w:line="360" w:lineRule="auto"/>
        <w:jc w:val="center"/>
        <w:rPr>
          <w:b/>
          <w:bCs/>
          <w:sz w:val="28"/>
          <w:szCs w:val="28"/>
        </w:rPr>
      </w:pPr>
    </w:p>
    <w:p w:rsidR="00694B36" w:rsidRPr="00426665" w:rsidRDefault="00694B36" w:rsidP="00694B36">
      <w:pPr>
        <w:pStyle w:val="a4"/>
        <w:shd w:val="clear" w:color="auto" w:fill="FFFFFF"/>
        <w:spacing w:before="28" w:beforeAutospacing="0" w:after="0" w:line="360" w:lineRule="auto"/>
        <w:jc w:val="center"/>
        <w:rPr>
          <w:sz w:val="28"/>
          <w:szCs w:val="28"/>
        </w:rPr>
      </w:pPr>
      <w:r w:rsidRPr="00426665">
        <w:rPr>
          <w:b/>
          <w:bCs/>
          <w:sz w:val="28"/>
          <w:szCs w:val="28"/>
        </w:rPr>
        <w:lastRenderedPageBreak/>
        <w:t>ВНЕСЕНИЕ ПОПРАВОК В НОРМАТИВНО-ПРАВОВЫЕ АКТЫ, РЕГЛАМЕНТИРУЮЩИЕ ПРАВОВОЙ РЕЖИМ ДЕЯТЕЛЬНОСТИ ОНЛАЙН-КАЗИНО (АЗАРТНЫХ ИГР В СФЕРЕ ИНТЕРНЕТ)</w:t>
      </w:r>
    </w:p>
    <w:p w:rsidR="00694B36" w:rsidRPr="00606812" w:rsidRDefault="00694B36" w:rsidP="00694B36">
      <w:pPr>
        <w:pStyle w:val="a4"/>
        <w:spacing w:before="28" w:beforeAutospacing="0" w:after="0" w:line="360" w:lineRule="auto"/>
        <w:ind w:firstLine="709"/>
        <w:jc w:val="center"/>
      </w:pPr>
      <w:r w:rsidRPr="00606812">
        <w:rPr>
          <w:b/>
          <w:bCs/>
          <w:sz w:val="32"/>
          <w:szCs w:val="32"/>
        </w:rPr>
        <w:t>2.1. Изменение законов об онлайн казино в РФ</w:t>
      </w:r>
    </w:p>
    <w:p w:rsidR="00694B36" w:rsidRPr="005316CF" w:rsidRDefault="00694B36" w:rsidP="00694B36">
      <w:pPr>
        <w:pStyle w:val="a4"/>
        <w:spacing w:before="28" w:beforeAutospacing="0" w:after="0" w:line="360" w:lineRule="auto"/>
        <w:ind w:firstLine="709"/>
        <w:jc w:val="both"/>
        <w:rPr>
          <w:sz w:val="28"/>
          <w:szCs w:val="28"/>
        </w:rPr>
      </w:pPr>
      <w:r w:rsidRPr="005316CF">
        <w:rPr>
          <w:color w:val="000000"/>
          <w:sz w:val="28"/>
          <w:szCs w:val="28"/>
        </w:rPr>
        <w:t>Мы предлагаем в ст.14.1.1 КоАП РФ, статью 171.2 УК РФ и статьи 27 Федерального закона "О рекламе" внести некоторые поправки, а именно: </w:t>
      </w:r>
    </w:p>
    <w:p w:rsidR="00694B36" w:rsidRPr="005316CF" w:rsidRDefault="00694B36" w:rsidP="00694B36">
      <w:pPr>
        <w:pStyle w:val="a4"/>
        <w:spacing w:before="28" w:beforeAutospacing="0" w:after="0" w:line="360" w:lineRule="auto"/>
        <w:ind w:firstLine="709"/>
        <w:jc w:val="both"/>
        <w:rPr>
          <w:sz w:val="28"/>
          <w:szCs w:val="28"/>
        </w:rPr>
      </w:pPr>
      <w:r w:rsidRPr="005316CF">
        <w:rPr>
          <w:b/>
          <w:bCs/>
          <w:sz w:val="28"/>
          <w:szCs w:val="28"/>
        </w:rPr>
        <w:t>Ст. 14.1.1. КоАП РФ</w:t>
      </w:r>
    </w:p>
    <w:p w:rsidR="00694B36" w:rsidRPr="005316CF" w:rsidRDefault="00694B36" w:rsidP="00694B36">
      <w:pPr>
        <w:pStyle w:val="a4"/>
        <w:spacing w:before="28" w:beforeAutospacing="0" w:after="0" w:line="360" w:lineRule="auto"/>
        <w:ind w:firstLine="709"/>
        <w:jc w:val="both"/>
        <w:rPr>
          <w:sz w:val="28"/>
          <w:szCs w:val="28"/>
        </w:rPr>
      </w:pPr>
      <w:r w:rsidRPr="005316CF">
        <w:rPr>
          <w:b/>
          <w:bCs/>
          <w:sz w:val="28"/>
          <w:szCs w:val="28"/>
        </w:rPr>
        <w:t>Запрет</w:t>
      </w:r>
      <w:r w:rsidRPr="005316CF">
        <w:rPr>
          <w:sz w:val="28"/>
          <w:szCs w:val="28"/>
        </w:rPr>
        <w:t xml:space="preserve"> на предоставление помещений для незаконных организации и (или) проведения азартных игр, </w:t>
      </w:r>
      <w:r w:rsidRPr="005316CF">
        <w:rPr>
          <w:b/>
          <w:bCs/>
          <w:sz w:val="28"/>
          <w:szCs w:val="28"/>
        </w:rPr>
        <w:t>рекламы онлайн казино. Нарушения запрета</w:t>
      </w:r>
      <w:r w:rsidRPr="005316CF">
        <w:rPr>
          <w:sz w:val="28"/>
          <w:szCs w:val="28"/>
        </w:rPr>
        <w:t xml:space="preserve"> </w:t>
      </w:r>
    </w:p>
    <w:p w:rsidR="00694B36" w:rsidRPr="005316CF" w:rsidRDefault="00694B36" w:rsidP="00694B36">
      <w:pPr>
        <w:pStyle w:val="a4"/>
        <w:spacing w:before="28" w:beforeAutospacing="0" w:after="0" w:line="360" w:lineRule="auto"/>
        <w:ind w:firstLine="709"/>
        <w:jc w:val="both"/>
        <w:rPr>
          <w:sz w:val="28"/>
          <w:szCs w:val="28"/>
        </w:rPr>
      </w:pPr>
      <w:r w:rsidRPr="005316CF">
        <w:rPr>
          <w:sz w:val="28"/>
          <w:szCs w:val="28"/>
        </w:rPr>
        <w:t>- влечет наложение административного штрафа на юридических лиц в размере от восьмисот тысяч до одного миллиона пятисот тысяч рублей.</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p>
    <w:p w:rsidR="00694B36" w:rsidRPr="005316CF" w:rsidRDefault="00694B36" w:rsidP="00694B36">
      <w:pPr>
        <w:pStyle w:val="a4"/>
        <w:shd w:val="clear" w:color="auto" w:fill="FFFFFF"/>
        <w:spacing w:before="28" w:beforeAutospacing="0" w:after="0" w:line="360" w:lineRule="auto"/>
        <w:rPr>
          <w:sz w:val="28"/>
          <w:szCs w:val="28"/>
        </w:rPr>
      </w:pPr>
      <w:r w:rsidRPr="005316CF">
        <w:rPr>
          <w:b/>
          <w:bCs/>
          <w:sz w:val="28"/>
          <w:szCs w:val="28"/>
        </w:rPr>
        <w:t xml:space="preserve">          Ст. 27 ФЗ «О рекламе»</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 xml:space="preserve">2.2. </w:t>
      </w:r>
      <w:r w:rsidRPr="005316CF">
        <w:rPr>
          <w:b/>
          <w:bCs/>
          <w:sz w:val="28"/>
          <w:szCs w:val="28"/>
        </w:rPr>
        <w:t>Так же не допускаются</w:t>
      </w:r>
      <w:r w:rsidRPr="005316CF">
        <w:rPr>
          <w:sz w:val="28"/>
          <w:szCs w:val="28"/>
        </w:rPr>
        <w:t xml:space="preserve"> размещение, распространение рекламы:</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а) в периодических печатных изданиях, специализирующихся на материалах и сообщениях физкультурно-спортивного характера;</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б) в информационно-телекоммуникационных сетях общего пользования (в том числе в сети "Интернет"):</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-на официальных сайтах общероссийских спортивных федераций либо профессиональных спортивных лиг;</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 xml:space="preserve">-на сайтах, владельцем которых является учредитель телеканала спортивной направленности, не являющегося телеканалом, доступ к которому </w:t>
      </w:r>
      <w:r w:rsidRPr="005316CF">
        <w:rPr>
          <w:sz w:val="28"/>
          <w:szCs w:val="28"/>
        </w:rPr>
        <w:lastRenderedPageBreak/>
        <w:t>осуществляется исключительно на платной основе и (или) с применением декодирующих технических устройств;</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2) средств индивидуализации организаторов азартных игр в букмекерских конторах:</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а) в спортивных сооружениях;</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sz w:val="28"/>
          <w:szCs w:val="28"/>
        </w:rPr>
        <w:t>б) на спортивной форме спортсменов и (или) спортивных клубов</w:t>
      </w:r>
    </w:p>
    <w:p w:rsidR="00694B36" w:rsidRPr="005316CF" w:rsidRDefault="00694B36" w:rsidP="00694B36">
      <w:pPr>
        <w:pStyle w:val="a4"/>
        <w:shd w:val="clear" w:color="auto" w:fill="FFFFFF"/>
        <w:spacing w:before="28" w:beforeAutospacing="0" w:after="0" w:line="360" w:lineRule="auto"/>
        <w:ind w:firstLine="709"/>
        <w:jc w:val="both"/>
        <w:rPr>
          <w:sz w:val="28"/>
          <w:szCs w:val="28"/>
        </w:rPr>
      </w:pPr>
      <w:r w:rsidRPr="005316CF">
        <w:rPr>
          <w:i/>
          <w:iCs/>
          <w:sz w:val="28"/>
          <w:szCs w:val="28"/>
        </w:rPr>
        <w:t>Также вводится юридическая ответственность для лиц, снимающихся в рекламе онлайн казино.</w:t>
      </w:r>
    </w:p>
    <w:p w:rsidR="00694B36" w:rsidRPr="005316CF" w:rsidRDefault="00694B36" w:rsidP="00694B36">
      <w:pPr>
        <w:pStyle w:val="a4"/>
        <w:spacing w:before="28" w:beforeAutospacing="0" w:after="0" w:line="360" w:lineRule="auto"/>
        <w:ind w:firstLine="709"/>
        <w:jc w:val="both"/>
        <w:rPr>
          <w:sz w:val="28"/>
          <w:szCs w:val="28"/>
        </w:rPr>
      </w:pPr>
      <w:r w:rsidRPr="005316CF">
        <w:rPr>
          <w:b/>
          <w:bCs/>
          <w:sz w:val="28"/>
          <w:szCs w:val="28"/>
        </w:rPr>
        <w:t>Ст.171.2 УК РФ</w:t>
      </w:r>
    </w:p>
    <w:p w:rsidR="00694B36" w:rsidRPr="005316CF" w:rsidRDefault="00694B36" w:rsidP="00694B36">
      <w:pPr>
        <w:pStyle w:val="a4"/>
        <w:spacing w:before="28" w:beforeAutospacing="0" w:after="0" w:line="360" w:lineRule="auto"/>
        <w:ind w:firstLine="709"/>
        <w:jc w:val="both"/>
        <w:rPr>
          <w:sz w:val="28"/>
          <w:szCs w:val="28"/>
        </w:rPr>
      </w:pPr>
      <w:r w:rsidRPr="005316CF">
        <w:rPr>
          <w:sz w:val="28"/>
          <w:szCs w:val="28"/>
        </w:rPr>
        <w:t xml:space="preserve">1. </w:t>
      </w:r>
      <w:r w:rsidRPr="005316CF">
        <w:rPr>
          <w:b/>
          <w:bCs/>
          <w:sz w:val="28"/>
          <w:szCs w:val="28"/>
        </w:rPr>
        <w:t>Запрет на организацию и (или) проведение</w:t>
      </w:r>
      <w:r w:rsidRPr="005316CF">
        <w:rPr>
          <w:sz w:val="28"/>
          <w:szCs w:val="28"/>
        </w:rPr>
        <w:t xml:space="preserve">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w:t>
      </w:r>
      <w:bookmarkStart w:id="1" w:name="_GoBack"/>
      <w:bookmarkEnd w:id="1"/>
      <w:r w:rsidRPr="005316CF">
        <w:rPr>
          <w:sz w:val="28"/>
          <w:szCs w:val="28"/>
        </w:rPr>
        <w:t>азартных игр - </w:t>
      </w:r>
      <w:r w:rsidRPr="005316CF">
        <w:rPr>
          <w:sz w:val="28"/>
          <w:szCs w:val="28"/>
        </w:rPr>
        <w:b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694B36" w:rsidRPr="005316CF" w:rsidRDefault="00694B36" w:rsidP="00694B36">
      <w:pPr>
        <w:pStyle w:val="a4"/>
        <w:spacing w:before="28" w:beforeAutospacing="0" w:after="0" w:line="360" w:lineRule="auto"/>
        <w:ind w:firstLine="709"/>
        <w:jc w:val="both"/>
        <w:rPr>
          <w:sz w:val="28"/>
          <w:szCs w:val="28"/>
        </w:rPr>
      </w:pPr>
    </w:p>
    <w:p w:rsidR="00694B36" w:rsidRPr="005316CF" w:rsidRDefault="00694B36" w:rsidP="00694B36">
      <w:pPr>
        <w:pStyle w:val="a4"/>
        <w:spacing w:before="28" w:beforeAutospacing="0" w:after="0" w:line="360" w:lineRule="auto"/>
        <w:ind w:firstLine="709"/>
        <w:jc w:val="both"/>
        <w:rPr>
          <w:sz w:val="28"/>
          <w:szCs w:val="28"/>
        </w:rPr>
      </w:pPr>
    </w:p>
    <w:p w:rsidR="00694B36" w:rsidRPr="005316CF" w:rsidRDefault="00694B36" w:rsidP="00694B36">
      <w:pPr>
        <w:pStyle w:val="a4"/>
        <w:spacing w:before="28" w:beforeAutospacing="0" w:after="0" w:line="360" w:lineRule="auto"/>
        <w:ind w:firstLine="709"/>
        <w:jc w:val="both"/>
        <w:rPr>
          <w:sz w:val="28"/>
          <w:szCs w:val="28"/>
        </w:rPr>
      </w:pPr>
    </w:p>
    <w:p w:rsidR="00694B36" w:rsidRDefault="00694B36"/>
    <w:sectPr w:rsidR="00694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36"/>
    <w:rsid w:val="005F7CB1"/>
    <w:rsid w:val="0069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EE0B"/>
  <w15:chartTrackingRefBased/>
  <w15:docId w15:val="{707C3E8B-1560-4D3D-8076-A1CD759C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B36"/>
    <w:rPr>
      <w:color w:val="000080"/>
      <w:u w:val="single"/>
    </w:rPr>
  </w:style>
  <w:style w:type="paragraph" w:styleId="a4">
    <w:name w:val="Normal (Web)"/>
    <w:basedOn w:val="a"/>
    <w:uiPriority w:val="99"/>
    <w:semiHidden/>
    <w:unhideWhenUsed/>
    <w:rsid w:val="00694B3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Колобова</dc:creator>
  <cp:keywords/>
  <dc:description/>
  <cp:lastModifiedBy>Ирина Колобова</cp:lastModifiedBy>
  <cp:revision>3</cp:revision>
  <dcterms:created xsi:type="dcterms:W3CDTF">2019-04-25T12:01:00Z</dcterms:created>
  <dcterms:modified xsi:type="dcterms:W3CDTF">2019-04-25T12:03:00Z</dcterms:modified>
</cp:coreProperties>
</file>