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E5" w:rsidRDefault="00357AE5" w:rsidP="00883AC4">
      <w:pPr>
        <w:rPr>
          <w:sz w:val="28"/>
          <w:szCs w:val="28"/>
        </w:rPr>
      </w:pPr>
    </w:p>
    <w:p w:rsidR="002237DB" w:rsidRPr="00883AC4" w:rsidRDefault="002237DB" w:rsidP="00883AC4">
      <w:pPr>
        <w:rPr>
          <w:sz w:val="28"/>
          <w:szCs w:val="28"/>
        </w:rPr>
      </w:pPr>
      <w:r w:rsidRPr="00883AC4">
        <w:rPr>
          <w:sz w:val="28"/>
          <w:szCs w:val="28"/>
        </w:rPr>
        <w:t>_</w:t>
      </w:r>
      <w:r>
        <w:rPr>
          <w:sz w:val="28"/>
          <w:szCs w:val="28"/>
        </w:rPr>
        <w:t>Проект</w:t>
      </w:r>
      <w:r w:rsidRPr="00883AC4">
        <w:rPr>
          <w:sz w:val="28"/>
          <w:szCs w:val="28"/>
        </w:rPr>
        <w:t>________________________________________________________________</w:t>
      </w:r>
      <w:r w:rsidR="00B37FA4">
        <w:rPr>
          <w:sz w:val="28"/>
          <w:szCs w:val="28"/>
        </w:rPr>
        <w:t xml:space="preserve"> 12 июня </w:t>
      </w:r>
      <w:r w:rsidR="00883AC4">
        <w:rPr>
          <w:sz w:val="28"/>
          <w:szCs w:val="28"/>
        </w:rPr>
        <w:t xml:space="preserve">2012 года                                                                                                 </w:t>
      </w:r>
      <w:r w:rsidRPr="002237DB">
        <w:rPr>
          <w:sz w:val="28"/>
          <w:szCs w:val="28"/>
          <w:lang w:val="en-US"/>
        </w:rPr>
        <w:t>N</w:t>
      </w:r>
      <w:r w:rsidR="00883AC4">
        <w:rPr>
          <w:sz w:val="28"/>
          <w:szCs w:val="28"/>
        </w:rPr>
        <w:t>94-</w:t>
      </w:r>
      <w:r w:rsidRPr="002237DB">
        <w:rPr>
          <w:sz w:val="28"/>
          <w:szCs w:val="28"/>
        </w:rPr>
        <w:t>ФЗ</w:t>
      </w:r>
    </w:p>
    <w:p w:rsidR="002237DB" w:rsidRPr="002237DB" w:rsidRDefault="002237DB" w:rsidP="002237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237DB" w:rsidRDefault="002237DB" w:rsidP="002237DB">
      <w:pPr>
        <w:pStyle w:val="af"/>
        <w:spacing w:line="480" w:lineRule="auto"/>
        <w:ind w:left="851"/>
        <w:jc w:val="right"/>
        <w:rPr>
          <w:sz w:val="28"/>
          <w:szCs w:val="28"/>
        </w:rPr>
      </w:pPr>
    </w:p>
    <w:p w:rsidR="002237DB" w:rsidRDefault="002237DB" w:rsidP="002237DB">
      <w:pPr>
        <w:pStyle w:val="af"/>
        <w:spacing w:line="48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37DB" w:rsidRDefault="002237DB" w:rsidP="002237DB">
      <w:pPr>
        <w:pStyle w:val="af"/>
        <w:spacing w:line="48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</w:p>
    <w:p w:rsidR="002237DB" w:rsidRDefault="002237DB" w:rsidP="002237DB">
      <w:pPr>
        <w:pStyle w:val="af"/>
        <w:spacing w:line="48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237DB" w:rsidRDefault="002237DB" w:rsidP="002237DB">
      <w:pPr>
        <w:pStyle w:val="af"/>
        <w:spacing w:line="48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206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ПЕРВУЮ И ВТОРУЮ НАЛОГОВОГО КОДЕКСА</w:t>
      </w:r>
    </w:p>
    <w:p w:rsidR="00CA6712" w:rsidRDefault="00CA6712" w:rsidP="002237DB">
      <w:pPr>
        <w:pStyle w:val="af"/>
        <w:spacing w:line="48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И ОТДЕЛЬНЫЕ ЗАКОНОДАТЕЛЬНЫЕ</w:t>
      </w:r>
    </w:p>
    <w:p w:rsidR="00540BBD" w:rsidRDefault="00CA6712" w:rsidP="002237DB">
      <w:pPr>
        <w:pStyle w:val="af"/>
        <w:spacing w:line="48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АКТЫ </w:t>
      </w:r>
    </w:p>
    <w:p w:rsidR="00CA6712" w:rsidRDefault="00CA6712" w:rsidP="002237DB">
      <w:pPr>
        <w:pStyle w:val="af"/>
        <w:spacing w:line="48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6712" w:rsidRDefault="00CA6712" w:rsidP="00CA6712">
      <w:pPr>
        <w:pStyle w:val="af"/>
        <w:spacing w:line="48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CA6712" w:rsidRDefault="00CA6712" w:rsidP="00CA6712">
      <w:pPr>
        <w:pStyle w:val="af"/>
        <w:spacing w:line="48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Государственной думой</w:t>
      </w:r>
    </w:p>
    <w:p w:rsidR="00CA6712" w:rsidRDefault="00883AC4" w:rsidP="00CA6712">
      <w:pPr>
        <w:pStyle w:val="af"/>
        <w:spacing w:line="48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12 июня 2012</w:t>
      </w:r>
      <w:r w:rsidR="00CA6712">
        <w:rPr>
          <w:sz w:val="28"/>
          <w:szCs w:val="28"/>
        </w:rPr>
        <w:t xml:space="preserve"> года</w:t>
      </w:r>
    </w:p>
    <w:p w:rsidR="00CA6712" w:rsidRDefault="00CA6712" w:rsidP="00CA6712">
      <w:pPr>
        <w:pStyle w:val="af"/>
        <w:spacing w:line="480" w:lineRule="auto"/>
        <w:ind w:left="851"/>
        <w:jc w:val="right"/>
        <w:rPr>
          <w:sz w:val="28"/>
          <w:szCs w:val="28"/>
        </w:rPr>
      </w:pPr>
    </w:p>
    <w:p w:rsidR="00CA6712" w:rsidRDefault="00CA6712" w:rsidP="00CA6712">
      <w:pPr>
        <w:pStyle w:val="af"/>
        <w:spacing w:line="48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Одобрен</w:t>
      </w:r>
    </w:p>
    <w:p w:rsidR="00CA6712" w:rsidRDefault="00CA6712" w:rsidP="00CA6712">
      <w:pPr>
        <w:pStyle w:val="af"/>
        <w:spacing w:line="48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Советом Федерации</w:t>
      </w:r>
    </w:p>
    <w:p w:rsidR="00CA6712" w:rsidRDefault="00883AC4" w:rsidP="00CA6712">
      <w:pPr>
        <w:pStyle w:val="af"/>
        <w:spacing w:line="48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15 июня 2012 </w:t>
      </w:r>
      <w:r w:rsidR="00CA6712">
        <w:rPr>
          <w:sz w:val="28"/>
          <w:szCs w:val="28"/>
        </w:rPr>
        <w:t>года</w:t>
      </w:r>
    </w:p>
    <w:p w:rsidR="00540BBD" w:rsidRDefault="00540BBD" w:rsidP="00540BBD">
      <w:pPr>
        <w:pStyle w:val="af"/>
        <w:spacing w:line="480" w:lineRule="auto"/>
        <w:ind w:left="12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171B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540BBD" w:rsidRDefault="00540BBD" w:rsidP="00540BBD">
      <w:pPr>
        <w:pStyle w:val="af"/>
        <w:spacing w:line="480" w:lineRule="auto"/>
        <w:ind w:left="1211"/>
        <w:jc w:val="both"/>
        <w:rPr>
          <w:sz w:val="28"/>
          <w:szCs w:val="28"/>
        </w:rPr>
      </w:pPr>
      <w:r w:rsidRPr="00540BB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часть первую Налогового Кодекса Российской Федерации</w:t>
      </w:r>
    </w:p>
    <w:p w:rsidR="00540BBD" w:rsidRDefault="00540BBD" w:rsidP="00540BBD">
      <w:pPr>
        <w:pStyle w:val="af"/>
        <w:spacing w:line="48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(Собрание законодательства Российской Федерации …………………)</w:t>
      </w:r>
    </w:p>
    <w:p w:rsidR="00540BBD" w:rsidRDefault="00540BBD" w:rsidP="00540BBD">
      <w:pPr>
        <w:pStyle w:val="af"/>
        <w:spacing w:line="48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540BBD" w:rsidRPr="00540BBD" w:rsidRDefault="00540BBD" w:rsidP="00883AC4">
      <w:pPr>
        <w:pStyle w:val="af"/>
        <w:numPr>
          <w:ilvl w:val="0"/>
          <w:numId w:val="18"/>
        </w:numPr>
        <w:spacing w:line="480" w:lineRule="auto"/>
        <w:ind w:left="1276" w:firstLine="760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18</w:t>
      </w:r>
      <w:r w:rsidR="00216E4E">
        <w:rPr>
          <w:sz w:val="28"/>
          <w:szCs w:val="28"/>
        </w:rPr>
        <w:t xml:space="preserve"> дополнить подпунктом 6</w:t>
      </w:r>
      <w:r w:rsidR="00883AC4">
        <w:rPr>
          <w:sz w:val="28"/>
          <w:szCs w:val="28"/>
        </w:rPr>
        <w:t xml:space="preserve"> следующего содержания:</w:t>
      </w:r>
    </w:p>
    <w:p w:rsidR="003934A2" w:rsidRPr="004E0C13" w:rsidRDefault="00883AC4" w:rsidP="004E0C13">
      <w:pPr>
        <w:pStyle w:val="af"/>
        <w:spacing w:line="48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«6) </w:t>
      </w:r>
      <w:r w:rsidR="003934A2" w:rsidRPr="004E0C13">
        <w:rPr>
          <w:sz w:val="28"/>
          <w:szCs w:val="28"/>
        </w:rPr>
        <w:t>специальный режим платежей по налогу на прибыль</w:t>
      </w:r>
      <w:r>
        <w:rPr>
          <w:sz w:val="28"/>
          <w:szCs w:val="28"/>
        </w:rPr>
        <w:t>»</w:t>
      </w:r>
    </w:p>
    <w:p w:rsidR="00216E4E" w:rsidRDefault="00216E4E" w:rsidP="00216E4E">
      <w:pPr>
        <w:pStyle w:val="af"/>
        <w:spacing w:line="480" w:lineRule="auto"/>
        <w:ind w:left="1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 w:rsidR="00216E4E" w:rsidRDefault="00216E4E" w:rsidP="00216E4E">
      <w:pPr>
        <w:pStyle w:val="af"/>
        <w:spacing w:line="480" w:lineRule="auto"/>
        <w:ind w:left="1211"/>
        <w:jc w:val="both"/>
        <w:rPr>
          <w:sz w:val="28"/>
          <w:szCs w:val="28"/>
        </w:rPr>
      </w:pPr>
      <w:r w:rsidRPr="00216E4E">
        <w:rPr>
          <w:sz w:val="28"/>
          <w:szCs w:val="28"/>
        </w:rPr>
        <w:t>Внести в часть вторую</w:t>
      </w:r>
      <w:r>
        <w:rPr>
          <w:sz w:val="28"/>
          <w:szCs w:val="28"/>
        </w:rPr>
        <w:t xml:space="preserve"> Налогового Кодекса Российской Федерации</w:t>
      </w:r>
    </w:p>
    <w:p w:rsidR="00216E4E" w:rsidRDefault="00216E4E" w:rsidP="00216E4E">
      <w:pPr>
        <w:pStyle w:val="af"/>
        <w:spacing w:line="48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(Собрание законодательства Российской Федерации …………………)</w:t>
      </w:r>
    </w:p>
    <w:p w:rsidR="004E0C13" w:rsidRDefault="00216E4E" w:rsidP="00216E4E">
      <w:pPr>
        <w:pStyle w:val="af"/>
        <w:spacing w:line="48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  <w:r w:rsidR="00883AC4">
        <w:rPr>
          <w:sz w:val="28"/>
          <w:szCs w:val="28"/>
        </w:rPr>
        <w:t xml:space="preserve"> после слов «в рамках соответствующего режима на</w:t>
      </w:r>
      <w:r w:rsidR="00357AE5">
        <w:rPr>
          <w:sz w:val="28"/>
          <w:szCs w:val="28"/>
        </w:rPr>
        <w:t>логообложения (пункт 6 ст. 346.53) вставить:</w:t>
      </w:r>
      <w:r w:rsidR="004E0C13">
        <w:rPr>
          <w:sz w:val="28"/>
          <w:szCs w:val="28"/>
        </w:rPr>
        <w:t xml:space="preserve"> </w:t>
      </w:r>
    </w:p>
    <w:p w:rsidR="00B500F0" w:rsidRDefault="00515A8C" w:rsidP="004E0C13">
      <w:pPr>
        <w:pStyle w:val="af"/>
        <w:spacing w:line="480" w:lineRule="auto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Глава 26.6</w:t>
      </w:r>
      <w:r w:rsidRPr="00515A8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Специальный режим платежей по налогу на прибыль</w:t>
      </w:r>
    </w:p>
    <w:p w:rsidR="00873CE3" w:rsidRDefault="00515A8C" w:rsidP="009333C4">
      <w:pPr>
        <w:pStyle w:val="af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346.54 </w:t>
      </w:r>
      <w:r w:rsidR="00B500F0">
        <w:rPr>
          <w:sz w:val="28"/>
          <w:szCs w:val="28"/>
        </w:rPr>
        <w:t>Общие положения</w:t>
      </w:r>
    </w:p>
    <w:p w:rsidR="00B500F0" w:rsidRDefault="009333C4" w:rsidP="006509DC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режим платежей по налогу на прибыль (</w:t>
      </w:r>
      <w:r w:rsidR="00A41A31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СРПНП) устанавливается настоящим Кодексом, вводится в действие в соответствии с данн</w:t>
      </w:r>
      <w:r w:rsidR="00B37FA4">
        <w:rPr>
          <w:sz w:val="28"/>
          <w:szCs w:val="28"/>
        </w:rPr>
        <w:t xml:space="preserve">ым Кодексом законами субъектов </w:t>
      </w:r>
      <w:r>
        <w:rPr>
          <w:sz w:val="28"/>
          <w:szCs w:val="28"/>
        </w:rPr>
        <w:t xml:space="preserve">Российской Федерации и применяется на территории указанных субъектов Российской Федерации. </w:t>
      </w:r>
    </w:p>
    <w:p w:rsidR="009333C4" w:rsidRDefault="009333C4" w:rsidP="006509DC">
      <w:pPr>
        <w:pStyle w:val="af"/>
        <w:spacing w:line="360" w:lineRule="auto"/>
        <w:ind w:left="1211"/>
        <w:jc w:val="both"/>
        <w:rPr>
          <w:sz w:val="28"/>
          <w:szCs w:val="28"/>
        </w:rPr>
      </w:pPr>
    </w:p>
    <w:p w:rsidR="006509DC" w:rsidRDefault="006509DC" w:rsidP="006509DC">
      <w:pPr>
        <w:pStyle w:val="af"/>
        <w:numPr>
          <w:ilvl w:val="0"/>
          <w:numId w:val="7"/>
        </w:numPr>
        <w:spacing w:line="360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15A8C">
        <w:rPr>
          <w:sz w:val="28"/>
          <w:szCs w:val="28"/>
        </w:rPr>
        <w:t>настоящей главы</w:t>
      </w:r>
      <w:r>
        <w:rPr>
          <w:sz w:val="28"/>
          <w:szCs w:val="28"/>
        </w:rPr>
        <w:t xml:space="preserve"> используются следующие </w:t>
      </w:r>
      <w:r w:rsidR="008B127F">
        <w:rPr>
          <w:sz w:val="28"/>
          <w:szCs w:val="28"/>
        </w:rPr>
        <w:t xml:space="preserve">обозначения и </w:t>
      </w:r>
      <w:r>
        <w:rPr>
          <w:sz w:val="28"/>
          <w:szCs w:val="28"/>
        </w:rPr>
        <w:t>понятия:</w:t>
      </w:r>
    </w:p>
    <w:p w:rsidR="006509DC" w:rsidRDefault="006509DC" w:rsidP="006509DC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6AA0">
        <w:rPr>
          <w:sz w:val="22"/>
          <w:szCs w:val="22"/>
        </w:rPr>
        <w:t>от</w:t>
      </w:r>
      <w:r>
        <w:rPr>
          <w:sz w:val="28"/>
          <w:szCs w:val="28"/>
        </w:rPr>
        <w:t xml:space="preserve"> –</w:t>
      </w:r>
      <w:r w:rsidR="00415E2B">
        <w:rPr>
          <w:sz w:val="28"/>
          <w:szCs w:val="28"/>
        </w:rPr>
        <w:t xml:space="preserve"> продекларированн</w:t>
      </w:r>
      <w:r>
        <w:rPr>
          <w:sz w:val="28"/>
          <w:szCs w:val="28"/>
        </w:rPr>
        <w:t xml:space="preserve">ая величина платежа по </w:t>
      </w:r>
      <w:r w:rsidR="0051348B">
        <w:rPr>
          <w:sz w:val="28"/>
          <w:szCs w:val="28"/>
        </w:rPr>
        <w:t>налогу на прибыль (строка 4124 О</w:t>
      </w:r>
      <w:r>
        <w:rPr>
          <w:sz w:val="28"/>
          <w:szCs w:val="28"/>
        </w:rPr>
        <w:t xml:space="preserve">тчета о движении денежных средств ОДДС – </w:t>
      </w:r>
      <w:r w:rsidRPr="00770865">
        <w:rPr>
          <w:color w:val="000000"/>
          <w:sz w:val="28"/>
          <w:szCs w:val="28"/>
        </w:rPr>
        <w:t>по ОК</w:t>
      </w:r>
      <w:r>
        <w:rPr>
          <w:color w:val="000000"/>
          <w:sz w:val="28"/>
          <w:szCs w:val="28"/>
        </w:rPr>
        <w:t>УД 0710004</w:t>
      </w:r>
      <w:r>
        <w:rPr>
          <w:sz w:val="28"/>
          <w:szCs w:val="28"/>
        </w:rPr>
        <w:t>) в отчетном году;</w:t>
      </w:r>
    </w:p>
    <w:p w:rsidR="006509DC" w:rsidRDefault="006509DC" w:rsidP="006509DC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6AA0">
        <w:rPr>
          <w:sz w:val="22"/>
          <w:szCs w:val="22"/>
        </w:rPr>
        <w:t>пр</w:t>
      </w:r>
      <w:r>
        <w:rPr>
          <w:sz w:val="28"/>
          <w:szCs w:val="28"/>
        </w:rPr>
        <w:t xml:space="preserve"> – </w:t>
      </w:r>
      <w:r w:rsidR="006C1948">
        <w:rPr>
          <w:sz w:val="28"/>
          <w:szCs w:val="28"/>
        </w:rPr>
        <w:t xml:space="preserve">величина платежа по налогу на прибыль, </w:t>
      </w:r>
      <w:r>
        <w:rPr>
          <w:sz w:val="28"/>
          <w:szCs w:val="28"/>
        </w:rPr>
        <w:t>продеклари</w:t>
      </w:r>
      <w:r w:rsidR="006C1948">
        <w:rPr>
          <w:sz w:val="28"/>
          <w:szCs w:val="28"/>
        </w:rPr>
        <w:t>рованн</w:t>
      </w:r>
      <w:r>
        <w:rPr>
          <w:sz w:val="28"/>
          <w:szCs w:val="28"/>
        </w:rPr>
        <w:t>ая в предшествующем</w:t>
      </w:r>
      <w:r w:rsidR="00415E2B">
        <w:rPr>
          <w:sz w:val="28"/>
          <w:szCs w:val="28"/>
        </w:rPr>
        <w:t xml:space="preserve"> </w:t>
      </w:r>
      <w:r>
        <w:rPr>
          <w:sz w:val="28"/>
          <w:szCs w:val="28"/>
        </w:rPr>
        <w:t>году;</w:t>
      </w:r>
    </w:p>
    <w:p w:rsidR="008B127F" w:rsidRDefault="006509DC" w:rsidP="006509DC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Зт</w:t>
      </w:r>
      <w:r w:rsidR="008B127F" w:rsidRPr="00876AA0">
        <w:rPr>
          <w:sz w:val="22"/>
          <w:szCs w:val="22"/>
        </w:rPr>
        <w:t>от</w:t>
      </w:r>
      <w:r w:rsidR="006C1948">
        <w:rPr>
          <w:sz w:val="28"/>
          <w:szCs w:val="28"/>
        </w:rPr>
        <w:t xml:space="preserve"> – </w:t>
      </w:r>
      <w:r w:rsidR="003E7E74">
        <w:rPr>
          <w:sz w:val="28"/>
          <w:szCs w:val="28"/>
        </w:rPr>
        <w:t>величина платежей</w:t>
      </w:r>
      <w:r w:rsidR="006C1948">
        <w:rPr>
          <w:sz w:val="28"/>
          <w:szCs w:val="28"/>
        </w:rPr>
        <w:t xml:space="preserve"> поставщикам (подрядчикам) строка 4121 ОДДС, продекларированн</w:t>
      </w:r>
      <w:r>
        <w:rPr>
          <w:sz w:val="28"/>
          <w:szCs w:val="28"/>
        </w:rPr>
        <w:t xml:space="preserve">ая </w:t>
      </w:r>
      <w:r w:rsidR="008B127F">
        <w:rPr>
          <w:sz w:val="28"/>
          <w:szCs w:val="28"/>
        </w:rPr>
        <w:t>в отчетном году</w:t>
      </w:r>
      <w:r>
        <w:rPr>
          <w:sz w:val="28"/>
          <w:szCs w:val="28"/>
        </w:rPr>
        <w:t>;</w:t>
      </w:r>
    </w:p>
    <w:p w:rsidR="008B127F" w:rsidRDefault="008B127F" w:rsidP="008B127F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Зт</w:t>
      </w:r>
      <w:r w:rsidRPr="00876AA0">
        <w:rPr>
          <w:sz w:val="22"/>
          <w:szCs w:val="22"/>
        </w:rPr>
        <w:t>пр</w:t>
      </w:r>
      <w:r>
        <w:rPr>
          <w:sz w:val="28"/>
          <w:szCs w:val="28"/>
        </w:rPr>
        <w:t xml:space="preserve"> – </w:t>
      </w:r>
      <w:r w:rsidR="003E7E74">
        <w:rPr>
          <w:sz w:val="28"/>
          <w:szCs w:val="28"/>
        </w:rPr>
        <w:t>величина платежей</w:t>
      </w:r>
      <w:r w:rsidR="006C1948">
        <w:rPr>
          <w:sz w:val="28"/>
          <w:szCs w:val="28"/>
        </w:rPr>
        <w:t xml:space="preserve"> поставщикам (подрядчикам) строка 4121 ОДДС, </w:t>
      </w:r>
      <w:r>
        <w:rPr>
          <w:sz w:val="28"/>
          <w:szCs w:val="28"/>
        </w:rPr>
        <w:t>продекларированная в предшествующем</w:t>
      </w:r>
      <w:r w:rsidR="00415E2B">
        <w:rPr>
          <w:sz w:val="28"/>
          <w:szCs w:val="28"/>
        </w:rPr>
        <w:t xml:space="preserve"> </w:t>
      </w:r>
      <w:r>
        <w:rPr>
          <w:sz w:val="28"/>
          <w:szCs w:val="28"/>
        </w:rPr>
        <w:t>году;</w:t>
      </w:r>
    </w:p>
    <w:p w:rsidR="006509DC" w:rsidRDefault="006509DC" w:rsidP="006509DC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509DC">
        <w:rPr>
          <w:sz w:val="28"/>
          <w:szCs w:val="28"/>
        </w:rPr>
        <w:t xml:space="preserve"> </w:t>
      </w:r>
      <w:r>
        <w:rPr>
          <w:sz w:val="28"/>
          <w:szCs w:val="28"/>
        </w:rPr>
        <w:t>Рентабельность платежей поставщикам</w:t>
      </w:r>
      <w:r w:rsidR="008B127F">
        <w:rPr>
          <w:sz w:val="28"/>
          <w:szCs w:val="28"/>
        </w:rPr>
        <w:t xml:space="preserve"> (подрядчикам)</w:t>
      </w:r>
      <w:r>
        <w:rPr>
          <w:sz w:val="28"/>
          <w:szCs w:val="28"/>
        </w:rPr>
        <w:t xml:space="preserve"> Р</w:t>
      </w:r>
      <w:r w:rsidR="008B127F">
        <w:rPr>
          <w:sz w:val="28"/>
          <w:szCs w:val="28"/>
        </w:rPr>
        <w:t>от</w:t>
      </w:r>
      <w:r>
        <w:rPr>
          <w:sz w:val="28"/>
          <w:szCs w:val="28"/>
        </w:rPr>
        <w:t>=(Н</w:t>
      </w:r>
      <w:r w:rsidR="008B127F" w:rsidRPr="00876AA0">
        <w:rPr>
          <w:sz w:val="22"/>
          <w:szCs w:val="22"/>
        </w:rPr>
        <w:t>от</w:t>
      </w:r>
      <w:r>
        <w:rPr>
          <w:sz w:val="28"/>
          <w:szCs w:val="28"/>
        </w:rPr>
        <w:t>/Ст</w:t>
      </w:r>
      <w:r w:rsidR="00D14CFD">
        <w:rPr>
          <w:sz w:val="28"/>
          <w:szCs w:val="28"/>
        </w:rPr>
        <w:t>нп</w:t>
      </w:r>
      <w:r>
        <w:rPr>
          <w:sz w:val="28"/>
          <w:szCs w:val="28"/>
        </w:rPr>
        <w:t>)/Зт</w:t>
      </w:r>
      <w:r w:rsidR="008B127F" w:rsidRPr="00876AA0">
        <w:rPr>
          <w:sz w:val="22"/>
          <w:szCs w:val="22"/>
        </w:rPr>
        <w:t>от</w:t>
      </w:r>
      <w:r w:rsidR="008B127F">
        <w:rPr>
          <w:sz w:val="28"/>
          <w:szCs w:val="28"/>
        </w:rPr>
        <w:t xml:space="preserve"> в отчетном году, Ст</w:t>
      </w:r>
      <w:r w:rsidR="00D14CFD">
        <w:rPr>
          <w:sz w:val="28"/>
          <w:szCs w:val="28"/>
        </w:rPr>
        <w:t>нп</w:t>
      </w:r>
      <w:r w:rsidR="008B127F">
        <w:rPr>
          <w:sz w:val="28"/>
          <w:szCs w:val="28"/>
        </w:rPr>
        <w:t xml:space="preserve"> – ставка налога на прибыль, установленная в </w:t>
      </w:r>
      <w:r w:rsidR="00415E2B">
        <w:rPr>
          <w:sz w:val="28"/>
          <w:szCs w:val="28"/>
        </w:rPr>
        <w:t>д</w:t>
      </w:r>
      <w:r w:rsidR="008B127F">
        <w:rPr>
          <w:sz w:val="28"/>
          <w:szCs w:val="28"/>
        </w:rPr>
        <w:t>анном регионе;</w:t>
      </w:r>
    </w:p>
    <w:p w:rsidR="008B127F" w:rsidRDefault="008B127F" w:rsidP="008B127F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Рентабельность платежей поставщикам</w:t>
      </w:r>
      <w:r w:rsidR="00415E2B">
        <w:rPr>
          <w:sz w:val="28"/>
          <w:szCs w:val="28"/>
        </w:rPr>
        <w:t xml:space="preserve"> (подрядчикам)</w:t>
      </w:r>
      <w:r>
        <w:rPr>
          <w:sz w:val="28"/>
          <w:szCs w:val="28"/>
        </w:rPr>
        <w:t xml:space="preserve"> Р</w:t>
      </w:r>
      <w:r w:rsidR="00415E2B" w:rsidRPr="00876AA0">
        <w:rPr>
          <w:sz w:val="22"/>
          <w:szCs w:val="22"/>
        </w:rPr>
        <w:t>пр</w:t>
      </w:r>
      <w:r>
        <w:rPr>
          <w:sz w:val="28"/>
          <w:szCs w:val="28"/>
        </w:rPr>
        <w:t>=(Н</w:t>
      </w:r>
      <w:r w:rsidRPr="00876AA0">
        <w:rPr>
          <w:sz w:val="22"/>
          <w:szCs w:val="22"/>
        </w:rPr>
        <w:t>пр</w:t>
      </w:r>
      <w:r>
        <w:rPr>
          <w:sz w:val="28"/>
          <w:szCs w:val="28"/>
        </w:rPr>
        <w:t>/Ст</w:t>
      </w:r>
      <w:r w:rsidR="00D14CFD">
        <w:rPr>
          <w:sz w:val="28"/>
          <w:szCs w:val="28"/>
        </w:rPr>
        <w:t>нп</w:t>
      </w:r>
      <w:r>
        <w:rPr>
          <w:sz w:val="28"/>
          <w:szCs w:val="28"/>
        </w:rPr>
        <w:t>)/Зт</w:t>
      </w:r>
      <w:r w:rsidRPr="00876AA0">
        <w:rPr>
          <w:sz w:val="22"/>
          <w:szCs w:val="22"/>
        </w:rPr>
        <w:t>пр</w:t>
      </w:r>
      <w:r>
        <w:rPr>
          <w:sz w:val="28"/>
          <w:szCs w:val="28"/>
        </w:rPr>
        <w:t xml:space="preserve"> в </w:t>
      </w:r>
      <w:r w:rsidR="0051348B">
        <w:rPr>
          <w:sz w:val="28"/>
          <w:szCs w:val="28"/>
        </w:rPr>
        <w:t>предшествующем</w:t>
      </w:r>
      <w:r>
        <w:rPr>
          <w:sz w:val="28"/>
          <w:szCs w:val="28"/>
        </w:rPr>
        <w:t xml:space="preserve"> году;</w:t>
      </w:r>
    </w:p>
    <w:p w:rsidR="0041733C" w:rsidRDefault="0041733C" w:rsidP="0041733C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Нс</w:t>
      </w:r>
      <w:r w:rsidRPr="00876AA0">
        <w:rPr>
          <w:sz w:val="22"/>
          <w:szCs w:val="22"/>
        </w:rPr>
        <w:t>от</w:t>
      </w:r>
      <w:r>
        <w:rPr>
          <w:sz w:val="28"/>
          <w:szCs w:val="28"/>
        </w:rPr>
        <w:t xml:space="preserve"> –</w:t>
      </w:r>
      <w:r w:rsidR="00362B89">
        <w:rPr>
          <w:sz w:val="28"/>
          <w:szCs w:val="28"/>
        </w:rPr>
        <w:t xml:space="preserve"> расчетная </w:t>
      </w:r>
      <w:r>
        <w:rPr>
          <w:sz w:val="28"/>
          <w:szCs w:val="28"/>
        </w:rPr>
        <w:t>величина платежа по налогу на прибыль, обеспечивающая не</w:t>
      </w:r>
      <w:r w:rsidR="006C1948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рентабельности платежей поставщикам (подрядчикам) в отчетном году</w:t>
      </w:r>
      <w:r w:rsidR="00D14CFD">
        <w:rPr>
          <w:sz w:val="28"/>
          <w:szCs w:val="28"/>
        </w:rPr>
        <w:t xml:space="preserve"> по сравнению с предшествующим годом</w:t>
      </w:r>
      <w:r>
        <w:rPr>
          <w:sz w:val="28"/>
          <w:szCs w:val="28"/>
        </w:rPr>
        <w:t>.</w:t>
      </w:r>
    </w:p>
    <w:p w:rsidR="00876AA0" w:rsidRDefault="00876AA0" w:rsidP="0041733C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Зт</w:t>
      </w:r>
      <w:r w:rsidRPr="00876AA0">
        <w:rPr>
          <w:sz w:val="22"/>
          <w:szCs w:val="22"/>
        </w:rPr>
        <w:t>сот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–</w:t>
      </w:r>
      <w:r w:rsidR="00362B89">
        <w:rPr>
          <w:sz w:val="28"/>
          <w:szCs w:val="28"/>
        </w:rPr>
        <w:t xml:space="preserve"> расчетная</w:t>
      </w:r>
      <w:r>
        <w:rPr>
          <w:sz w:val="28"/>
          <w:szCs w:val="28"/>
        </w:rPr>
        <w:t xml:space="preserve"> величина платежей поставщикам (подрядчикам)</w:t>
      </w:r>
      <w:r w:rsidR="00E50297">
        <w:rPr>
          <w:sz w:val="28"/>
          <w:szCs w:val="28"/>
        </w:rPr>
        <w:t xml:space="preserve"> при не</w:t>
      </w:r>
      <w:r w:rsidR="006C1948">
        <w:rPr>
          <w:sz w:val="28"/>
          <w:szCs w:val="28"/>
        </w:rPr>
        <w:t xml:space="preserve"> </w:t>
      </w:r>
      <w:r w:rsidR="004B41FF">
        <w:rPr>
          <w:sz w:val="28"/>
          <w:szCs w:val="28"/>
        </w:rPr>
        <w:t xml:space="preserve">уменьшении </w:t>
      </w:r>
      <w:r w:rsidR="00E50297">
        <w:rPr>
          <w:sz w:val="28"/>
          <w:szCs w:val="28"/>
        </w:rPr>
        <w:t>рентабельности платежей поставщикам (подрядчикам) в отчетном</w:t>
      </w:r>
      <w:r w:rsidR="006C1948">
        <w:rPr>
          <w:sz w:val="28"/>
          <w:szCs w:val="28"/>
        </w:rPr>
        <w:t xml:space="preserve"> году</w:t>
      </w:r>
      <w:r w:rsidR="00E50297">
        <w:rPr>
          <w:sz w:val="28"/>
          <w:szCs w:val="28"/>
        </w:rPr>
        <w:t>;</w:t>
      </w:r>
    </w:p>
    <w:p w:rsidR="002D37B6" w:rsidRDefault="002D37B6" w:rsidP="000724AB">
      <w:pPr>
        <w:pStyle w:val="af"/>
        <w:numPr>
          <w:ilvl w:val="0"/>
          <w:numId w:val="8"/>
        </w:numPr>
        <w:spacing w:line="360" w:lineRule="auto"/>
        <w:ind w:left="1134" w:hanging="141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Δ</w:t>
      </w:r>
      <w:r>
        <w:rPr>
          <w:sz w:val="28"/>
          <w:szCs w:val="28"/>
        </w:rPr>
        <w:t>Зтс</w:t>
      </w:r>
      <w:r w:rsidRPr="00E50297">
        <w:rPr>
          <w:sz w:val="22"/>
          <w:szCs w:val="22"/>
        </w:rPr>
        <w:t>от</w:t>
      </w:r>
      <w:r w:rsidR="00205EBB">
        <w:rPr>
          <w:sz w:val="28"/>
          <w:szCs w:val="28"/>
        </w:rPr>
        <w:t>=Зт</w:t>
      </w:r>
      <w:r w:rsidR="00205EBB" w:rsidRPr="00876AA0">
        <w:rPr>
          <w:sz w:val="22"/>
          <w:szCs w:val="22"/>
        </w:rPr>
        <w:t>от</w:t>
      </w:r>
      <w:r w:rsidR="00205EBB">
        <w:rPr>
          <w:sz w:val="28"/>
          <w:szCs w:val="28"/>
        </w:rPr>
        <w:t>-Зт</w:t>
      </w:r>
      <w:r w:rsidR="00205EBB" w:rsidRPr="00876AA0">
        <w:rPr>
          <w:sz w:val="22"/>
          <w:szCs w:val="22"/>
        </w:rPr>
        <w:t>сот</w:t>
      </w:r>
      <w:r w:rsidR="004F6532">
        <w:rPr>
          <w:sz w:val="28"/>
          <w:szCs w:val="28"/>
        </w:rPr>
        <w:t>=(Нс</w:t>
      </w:r>
      <w:r w:rsidR="004F6532" w:rsidRPr="00876AA0">
        <w:rPr>
          <w:sz w:val="22"/>
          <w:szCs w:val="22"/>
        </w:rPr>
        <w:t>от</w:t>
      </w:r>
      <w:r w:rsidR="004F6532">
        <w:rPr>
          <w:sz w:val="28"/>
          <w:szCs w:val="28"/>
        </w:rPr>
        <w:t>-Н</w:t>
      </w:r>
      <w:r w:rsidR="004F6532" w:rsidRPr="00876AA0">
        <w:rPr>
          <w:sz w:val="22"/>
          <w:szCs w:val="22"/>
        </w:rPr>
        <w:t>от</w:t>
      </w:r>
      <w:r w:rsidR="004F6532" w:rsidRPr="004F6532">
        <w:rPr>
          <w:sz w:val="28"/>
          <w:szCs w:val="28"/>
        </w:rPr>
        <w:t>)/Ст</w:t>
      </w:r>
      <w:r w:rsidR="00D14CFD">
        <w:rPr>
          <w:sz w:val="28"/>
          <w:szCs w:val="28"/>
        </w:rPr>
        <w:t>нп</w:t>
      </w:r>
      <w:r>
        <w:rPr>
          <w:sz w:val="22"/>
          <w:szCs w:val="22"/>
        </w:rPr>
        <w:t xml:space="preserve"> </w:t>
      </w:r>
      <w:r w:rsidR="00205E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1948">
        <w:rPr>
          <w:sz w:val="28"/>
          <w:szCs w:val="28"/>
        </w:rPr>
        <w:t>превышение</w:t>
      </w:r>
      <w:r w:rsidR="007E69DB">
        <w:rPr>
          <w:sz w:val="28"/>
          <w:szCs w:val="28"/>
        </w:rPr>
        <w:t xml:space="preserve"> продекларированной</w:t>
      </w:r>
      <w:r w:rsidR="00E07C05">
        <w:rPr>
          <w:sz w:val="28"/>
          <w:szCs w:val="28"/>
        </w:rPr>
        <w:t xml:space="preserve"> величины</w:t>
      </w:r>
      <w:r w:rsidR="006C1948">
        <w:rPr>
          <w:sz w:val="28"/>
          <w:szCs w:val="28"/>
        </w:rPr>
        <w:t xml:space="preserve"> платежей поставщ</w:t>
      </w:r>
      <w:r w:rsidR="007E69DB">
        <w:rPr>
          <w:sz w:val="28"/>
          <w:szCs w:val="28"/>
        </w:rPr>
        <w:t>икам (подрядчикам)</w:t>
      </w:r>
      <w:r w:rsidR="00E07C05">
        <w:rPr>
          <w:sz w:val="28"/>
          <w:szCs w:val="28"/>
        </w:rPr>
        <w:t>)</w:t>
      </w:r>
      <w:r w:rsidR="007E69DB">
        <w:rPr>
          <w:sz w:val="28"/>
          <w:szCs w:val="28"/>
        </w:rPr>
        <w:t>,</w:t>
      </w:r>
      <w:r w:rsidR="00205EBB">
        <w:rPr>
          <w:sz w:val="28"/>
          <w:szCs w:val="28"/>
        </w:rPr>
        <w:t xml:space="preserve"> </w:t>
      </w:r>
      <w:r w:rsidR="007E69DB">
        <w:rPr>
          <w:sz w:val="28"/>
          <w:szCs w:val="28"/>
        </w:rPr>
        <w:t xml:space="preserve">рассчитанной </w:t>
      </w:r>
      <w:r>
        <w:rPr>
          <w:sz w:val="28"/>
          <w:szCs w:val="28"/>
        </w:rPr>
        <w:t>при</w:t>
      </w:r>
      <w:r w:rsidR="007E69DB">
        <w:rPr>
          <w:sz w:val="28"/>
          <w:szCs w:val="28"/>
        </w:rPr>
        <w:t xml:space="preserve"> условии</w:t>
      </w:r>
      <w:r w:rsidRPr="002D37B6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6C1948">
        <w:rPr>
          <w:sz w:val="28"/>
          <w:szCs w:val="28"/>
        </w:rPr>
        <w:t xml:space="preserve"> </w:t>
      </w:r>
      <w:r w:rsidR="007E69DB">
        <w:rPr>
          <w:sz w:val="28"/>
          <w:szCs w:val="28"/>
        </w:rPr>
        <w:t>уменьшения</w:t>
      </w:r>
      <w:r w:rsidR="007F2EDE">
        <w:rPr>
          <w:sz w:val="28"/>
          <w:szCs w:val="28"/>
        </w:rPr>
        <w:t xml:space="preserve"> </w:t>
      </w:r>
      <w:r>
        <w:rPr>
          <w:sz w:val="28"/>
          <w:szCs w:val="28"/>
        </w:rPr>
        <w:t>рентабельности платежей поставщикам (подрядчикам</w:t>
      </w:r>
      <w:r w:rsidR="00205EBB">
        <w:rPr>
          <w:sz w:val="28"/>
          <w:szCs w:val="28"/>
        </w:rPr>
        <w:t xml:space="preserve">) в </w:t>
      </w:r>
      <w:r w:rsidR="007F2EDE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году</w:t>
      </w:r>
      <w:r w:rsidR="00866FE7">
        <w:rPr>
          <w:sz w:val="28"/>
          <w:szCs w:val="28"/>
        </w:rPr>
        <w:t>.</w:t>
      </w:r>
    </w:p>
    <w:p w:rsidR="003E7E74" w:rsidRDefault="003E7E74" w:rsidP="001E2DBD">
      <w:pPr>
        <w:pStyle w:val="af"/>
        <w:spacing w:line="360" w:lineRule="auto"/>
        <w:ind w:left="1353" w:hanging="77"/>
        <w:jc w:val="both"/>
        <w:rPr>
          <w:sz w:val="28"/>
          <w:szCs w:val="28"/>
        </w:rPr>
      </w:pPr>
    </w:p>
    <w:p w:rsidR="0041733C" w:rsidRDefault="00AA3E8B" w:rsidP="00095095">
      <w:pPr>
        <w:pStyle w:val="af"/>
        <w:spacing w:line="360" w:lineRule="auto"/>
        <w:ind w:left="1353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15A8C">
        <w:rPr>
          <w:sz w:val="28"/>
          <w:szCs w:val="28"/>
        </w:rPr>
        <w:t>346.55 Налогоплательщики</w:t>
      </w:r>
    </w:p>
    <w:p w:rsidR="003E7E74" w:rsidRDefault="009333C4" w:rsidP="000724AB">
      <w:pPr>
        <w:pStyle w:val="af"/>
        <w:numPr>
          <w:ilvl w:val="0"/>
          <w:numId w:val="9"/>
        </w:numPr>
        <w:spacing w:line="360" w:lineRule="auto"/>
        <w:ind w:left="1418"/>
        <w:jc w:val="both"/>
        <w:rPr>
          <w:sz w:val="28"/>
          <w:szCs w:val="28"/>
        </w:rPr>
      </w:pPr>
      <w:r w:rsidRPr="00156740">
        <w:rPr>
          <w:sz w:val="28"/>
          <w:szCs w:val="28"/>
        </w:rPr>
        <w:t>Специальный режим платежей по налогу на прибыль</w:t>
      </w:r>
      <w:r w:rsidR="00016477" w:rsidRPr="00156740">
        <w:rPr>
          <w:sz w:val="28"/>
          <w:szCs w:val="28"/>
        </w:rPr>
        <w:t xml:space="preserve"> применяется</w:t>
      </w:r>
      <w:r w:rsidR="00C54A97" w:rsidRPr="00156740">
        <w:rPr>
          <w:sz w:val="28"/>
          <w:szCs w:val="28"/>
        </w:rPr>
        <w:t xml:space="preserve"> </w:t>
      </w:r>
      <w:r w:rsidR="007F2EDE" w:rsidRPr="00156740">
        <w:rPr>
          <w:sz w:val="28"/>
          <w:szCs w:val="28"/>
        </w:rPr>
        <w:t xml:space="preserve">к </w:t>
      </w:r>
      <w:r w:rsidR="00F21631" w:rsidRPr="00156740">
        <w:rPr>
          <w:sz w:val="28"/>
          <w:szCs w:val="28"/>
        </w:rPr>
        <w:t>налогопла</w:t>
      </w:r>
      <w:r w:rsidR="00A41A31" w:rsidRPr="00156740">
        <w:rPr>
          <w:sz w:val="28"/>
          <w:szCs w:val="28"/>
        </w:rPr>
        <w:t>т</w:t>
      </w:r>
      <w:r w:rsidR="00F21631" w:rsidRPr="00156740">
        <w:rPr>
          <w:sz w:val="28"/>
          <w:szCs w:val="28"/>
        </w:rPr>
        <w:t>ельщика</w:t>
      </w:r>
      <w:r w:rsidR="00A41A31" w:rsidRPr="00156740">
        <w:rPr>
          <w:sz w:val="28"/>
          <w:szCs w:val="28"/>
        </w:rPr>
        <w:t>м</w:t>
      </w:r>
      <w:r w:rsidR="007F2EDE" w:rsidRPr="00156740">
        <w:rPr>
          <w:sz w:val="28"/>
          <w:szCs w:val="28"/>
        </w:rPr>
        <w:t>,</w:t>
      </w:r>
      <w:r w:rsidR="007E69DB" w:rsidRPr="00156740">
        <w:rPr>
          <w:sz w:val="28"/>
          <w:szCs w:val="28"/>
        </w:rPr>
        <w:t xml:space="preserve"> определенным статьей 246</w:t>
      </w:r>
      <w:r w:rsidR="00A41A31" w:rsidRPr="00156740">
        <w:rPr>
          <w:sz w:val="28"/>
          <w:szCs w:val="28"/>
        </w:rPr>
        <w:t xml:space="preserve"> Кодекса,</w:t>
      </w:r>
      <w:r w:rsidR="00CF0576" w:rsidRPr="00156740">
        <w:rPr>
          <w:sz w:val="28"/>
          <w:szCs w:val="28"/>
        </w:rPr>
        <w:t xml:space="preserve"> которые</w:t>
      </w:r>
      <w:r w:rsidR="00F21631" w:rsidRPr="00156740">
        <w:rPr>
          <w:sz w:val="28"/>
          <w:szCs w:val="28"/>
        </w:rPr>
        <w:t xml:space="preserve"> в ОДДС</w:t>
      </w:r>
      <w:r w:rsidR="00CF0576" w:rsidRPr="00156740">
        <w:rPr>
          <w:sz w:val="28"/>
          <w:szCs w:val="28"/>
        </w:rPr>
        <w:t xml:space="preserve"> </w:t>
      </w:r>
      <w:r w:rsidR="00F21631" w:rsidRPr="00156740">
        <w:rPr>
          <w:color w:val="000000"/>
          <w:sz w:val="28"/>
          <w:szCs w:val="28"/>
        </w:rPr>
        <w:t>отчетного года</w:t>
      </w:r>
      <w:r w:rsidR="00F21631" w:rsidRPr="00156740">
        <w:rPr>
          <w:sz w:val="28"/>
          <w:szCs w:val="28"/>
        </w:rPr>
        <w:t xml:space="preserve"> </w:t>
      </w:r>
      <w:r w:rsidR="00A65D87" w:rsidRPr="00156740">
        <w:rPr>
          <w:sz w:val="28"/>
          <w:szCs w:val="28"/>
        </w:rPr>
        <w:t>продекларировали уменьшение</w:t>
      </w:r>
      <w:r w:rsidR="00CF0576" w:rsidRPr="00156740">
        <w:rPr>
          <w:sz w:val="28"/>
          <w:szCs w:val="28"/>
        </w:rPr>
        <w:t xml:space="preserve"> </w:t>
      </w:r>
      <w:r w:rsidR="00A65D87" w:rsidRPr="00156740">
        <w:rPr>
          <w:sz w:val="28"/>
          <w:szCs w:val="28"/>
        </w:rPr>
        <w:t>рентабельности</w:t>
      </w:r>
      <w:r w:rsidR="00CF0576" w:rsidRPr="00156740">
        <w:rPr>
          <w:sz w:val="28"/>
          <w:szCs w:val="28"/>
        </w:rPr>
        <w:t xml:space="preserve"> платежей поставщикам (подрядчикам)</w:t>
      </w:r>
      <w:r w:rsidR="00A14DE7" w:rsidRPr="00156740">
        <w:rPr>
          <w:sz w:val="28"/>
          <w:szCs w:val="28"/>
        </w:rPr>
        <w:t xml:space="preserve"> </w:t>
      </w:r>
      <w:r w:rsidR="00362B89" w:rsidRPr="00156740">
        <w:rPr>
          <w:sz w:val="28"/>
          <w:szCs w:val="28"/>
        </w:rPr>
        <w:t>(</w:t>
      </w:r>
      <w:r w:rsidR="00A14DE7" w:rsidRPr="00156740">
        <w:rPr>
          <w:sz w:val="28"/>
          <w:szCs w:val="28"/>
        </w:rPr>
        <w:t>Р</w:t>
      </w:r>
      <w:r w:rsidR="00016477" w:rsidRPr="00156740">
        <w:rPr>
          <w:sz w:val="28"/>
          <w:szCs w:val="28"/>
        </w:rPr>
        <w:t>от</w:t>
      </w:r>
      <w:r w:rsidR="00362B89" w:rsidRPr="00156740">
        <w:rPr>
          <w:sz w:val="28"/>
          <w:szCs w:val="28"/>
        </w:rPr>
        <w:t>)</w:t>
      </w:r>
      <w:r w:rsidR="00016477" w:rsidRPr="00156740">
        <w:rPr>
          <w:sz w:val="28"/>
          <w:szCs w:val="28"/>
        </w:rPr>
        <w:t xml:space="preserve"> по сравнению с </w:t>
      </w:r>
      <w:r w:rsidR="008B127F" w:rsidRPr="00156740">
        <w:rPr>
          <w:sz w:val="28"/>
          <w:szCs w:val="28"/>
        </w:rPr>
        <w:t>рентабельностью платежей</w:t>
      </w:r>
      <w:r w:rsidR="00D652D9" w:rsidRPr="00156740">
        <w:rPr>
          <w:sz w:val="28"/>
          <w:szCs w:val="28"/>
        </w:rPr>
        <w:t xml:space="preserve"> поставщикам (подрядчикам)</w:t>
      </w:r>
      <w:r w:rsidR="00866FE7" w:rsidRPr="00156740">
        <w:rPr>
          <w:sz w:val="28"/>
          <w:szCs w:val="28"/>
        </w:rPr>
        <w:t xml:space="preserve"> в</w:t>
      </w:r>
      <w:r w:rsidR="00016477" w:rsidRPr="00156740">
        <w:rPr>
          <w:sz w:val="28"/>
          <w:szCs w:val="28"/>
        </w:rPr>
        <w:t xml:space="preserve"> предшествующ</w:t>
      </w:r>
      <w:r w:rsidR="00866FE7" w:rsidRPr="00156740">
        <w:rPr>
          <w:sz w:val="28"/>
          <w:szCs w:val="28"/>
        </w:rPr>
        <w:t xml:space="preserve">ем </w:t>
      </w:r>
      <w:r w:rsidR="00016477" w:rsidRPr="00156740">
        <w:rPr>
          <w:sz w:val="28"/>
          <w:szCs w:val="28"/>
        </w:rPr>
        <w:t>год</w:t>
      </w:r>
      <w:r w:rsidR="00866FE7" w:rsidRPr="00156740">
        <w:rPr>
          <w:sz w:val="28"/>
          <w:szCs w:val="28"/>
        </w:rPr>
        <w:t>у</w:t>
      </w:r>
      <w:r w:rsidR="0041733C" w:rsidRPr="00156740">
        <w:rPr>
          <w:sz w:val="28"/>
          <w:szCs w:val="28"/>
        </w:rPr>
        <w:t xml:space="preserve"> </w:t>
      </w:r>
      <w:r w:rsidR="00362B89" w:rsidRPr="00156740">
        <w:rPr>
          <w:sz w:val="28"/>
          <w:szCs w:val="28"/>
        </w:rPr>
        <w:t>(</w:t>
      </w:r>
      <w:r w:rsidR="00D652D9" w:rsidRPr="00156740">
        <w:rPr>
          <w:sz w:val="28"/>
          <w:szCs w:val="28"/>
        </w:rPr>
        <w:t>Рп</w:t>
      </w:r>
      <w:r w:rsidR="00E07C05" w:rsidRPr="00156740">
        <w:rPr>
          <w:sz w:val="28"/>
          <w:szCs w:val="28"/>
        </w:rPr>
        <w:t>р</w:t>
      </w:r>
      <w:r w:rsidR="00362B89" w:rsidRPr="00156740">
        <w:rPr>
          <w:sz w:val="28"/>
          <w:szCs w:val="28"/>
        </w:rPr>
        <w:t>)</w:t>
      </w:r>
      <w:r w:rsidR="00156740" w:rsidRPr="00156740">
        <w:rPr>
          <w:sz w:val="28"/>
          <w:szCs w:val="28"/>
        </w:rPr>
        <w:t xml:space="preserve">. </w:t>
      </w:r>
    </w:p>
    <w:p w:rsidR="00156740" w:rsidRPr="00156740" w:rsidRDefault="00156740" w:rsidP="00156740">
      <w:pPr>
        <w:pStyle w:val="af"/>
        <w:spacing w:line="360" w:lineRule="auto"/>
        <w:ind w:left="1418"/>
        <w:jc w:val="both"/>
        <w:rPr>
          <w:sz w:val="28"/>
          <w:szCs w:val="28"/>
        </w:rPr>
      </w:pPr>
    </w:p>
    <w:p w:rsidR="00A14DE7" w:rsidRDefault="000724AB" w:rsidP="000724AB">
      <w:pPr>
        <w:pStyle w:val="af"/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Статья 346. 56 Порядок применения</w:t>
      </w:r>
      <w:r w:rsidR="00182125">
        <w:rPr>
          <w:sz w:val="28"/>
          <w:szCs w:val="28"/>
        </w:rPr>
        <w:t xml:space="preserve"> и не применения</w:t>
      </w:r>
      <w:r>
        <w:rPr>
          <w:sz w:val="28"/>
          <w:szCs w:val="28"/>
        </w:rPr>
        <w:t xml:space="preserve"> специального режима платежей по налогу на прибыль</w:t>
      </w:r>
    </w:p>
    <w:p w:rsidR="0010506C" w:rsidRDefault="00A41A31" w:rsidP="0010506C">
      <w:pPr>
        <w:pStyle w:val="af"/>
        <w:numPr>
          <w:ilvl w:val="0"/>
          <w:numId w:val="10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специального</w:t>
      </w:r>
      <w:r w:rsidR="000724AB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="000724AB">
        <w:rPr>
          <w:sz w:val="28"/>
          <w:szCs w:val="28"/>
        </w:rPr>
        <w:t xml:space="preserve"> платежей по налогу на прибыль </w:t>
      </w:r>
      <w:r w:rsidR="004E0C13">
        <w:rPr>
          <w:sz w:val="28"/>
          <w:szCs w:val="28"/>
        </w:rPr>
        <w:t>производится</w:t>
      </w:r>
      <w:r w:rsidR="000724AB">
        <w:rPr>
          <w:sz w:val="28"/>
          <w:szCs w:val="28"/>
        </w:rPr>
        <w:t xml:space="preserve"> при обнаружении </w:t>
      </w:r>
      <w:r w:rsidR="001E2DBD">
        <w:rPr>
          <w:color w:val="000000"/>
          <w:sz w:val="28"/>
          <w:szCs w:val="28"/>
        </w:rPr>
        <w:t>фактов</w:t>
      </w:r>
      <w:r>
        <w:rPr>
          <w:color w:val="000000"/>
          <w:sz w:val="28"/>
          <w:szCs w:val="28"/>
        </w:rPr>
        <w:t>:</w:t>
      </w:r>
      <w:r w:rsidR="001E2DBD">
        <w:rPr>
          <w:color w:val="000000"/>
          <w:sz w:val="28"/>
          <w:szCs w:val="28"/>
        </w:rPr>
        <w:t xml:space="preserve"> при увеличении в отчетном году реализации (Вот) по сравнению с реализацией (Впр) в предшествующем году (Вот</w:t>
      </w:r>
      <w:r w:rsidR="001E2DBD" w:rsidRPr="001E2DBD">
        <w:rPr>
          <w:color w:val="000000"/>
          <w:sz w:val="28"/>
          <w:szCs w:val="28"/>
        </w:rPr>
        <w:t>&gt;</w:t>
      </w:r>
      <w:r w:rsidR="001E2DBD">
        <w:rPr>
          <w:color w:val="000000"/>
          <w:sz w:val="28"/>
          <w:szCs w:val="28"/>
        </w:rPr>
        <w:t>Впр)</w:t>
      </w:r>
      <w:r w:rsidR="0051348B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рентабельность</w:t>
      </w:r>
      <w:r w:rsidR="0010506C">
        <w:rPr>
          <w:sz w:val="28"/>
          <w:szCs w:val="28"/>
        </w:rPr>
        <w:t xml:space="preserve"> платежей поставщикам (подрядчикам) в отчетном году</w:t>
      </w:r>
      <w:r>
        <w:rPr>
          <w:sz w:val="28"/>
          <w:szCs w:val="28"/>
        </w:rPr>
        <w:t xml:space="preserve"> стала меньше</w:t>
      </w:r>
      <w:r w:rsidR="0010506C">
        <w:rPr>
          <w:sz w:val="28"/>
          <w:szCs w:val="28"/>
        </w:rPr>
        <w:t xml:space="preserve"> </w:t>
      </w:r>
      <w:r>
        <w:rPr>
          <w:sz w:val="28"/>
          <w:szCs w:val="28"/>
        </w:rPr>
        <w:t>рентабельности</w:t>
      </w:r>
      <w:r w:rsidR="0010506C">
        <w:rPr>
          <w:sz w:val="28"/>
          <w:szCs w:val="28"/>
        </w:rPr>
        <w:t xml:space="preserve"> платежей пост</w:t>
      </w:r>
      <w:r w:rsidR="00182125">
        <w:rPr>
          <w:sz w:val="28"/>
          <w:szCs w:val="28"/>
        </w:rPr>
        <w:t>а</w:t>
      </w:r>
      <w:r w:rsidR="0010506C">
        <w:rPr>
          <w:sz w:val="28"/>
          <w:szCs w:val="28"/>
        </w:rPr>
        <w:t>вщикам (подрядчикам)</w:t>
      </w:r>
      <w:r w:rsidR="00362B89">
        <w:rPr>
          <w:sz w:val="28"/>
          <w:szCs w:val="28"/>
        </w:rPr>
        <w:t xml:space="preserve"> в предшествующем году</w:t>
      </w:r>
      <w:r w:rsidR="0010506C">
        <w:rPr>
          <w:sz w:val="28"/>
          <w:szCs w:val="28"/>
        </w:rPr>
        <w:t xml:space="preserve"> (Рот</w:t>
      </w:r>
      <w:r w:rsidR="0010506C" w:rsidRPr="0010506C">
        <w:rPr>
          <w:sz w:val="28"/>
          <w:szCs w:val="28"/>
        </w:rPr>
        <w:t>&lt;</w:t>
      </w:r>
      <w:r w:rsidR="0010506C">
        <w:rPr>
          <w:sz w:val="28"/>
          <w:szCs w:val="28"/>
        </w:rPr>
        <w:t>Р</w:t>
      </w:r>
      <w:r w:rsidR="00182125">
        <w:rPr>
          <w:sz w:val="28"/>
          <w:szCs w:val="28"/>
        </w:rPr>
        <w:t>пр)</w:t>
      </w:r>
      <w:r>
        <w:rPr>
          <w:sz w:val="28"/>
          <w:szCs w:val="28"/>
        </w:rPr>
        <w:t>;</w:t>
      </w:r>
      <w:r w:rsidR="001E2DBD">
        <w:rPr>
          <w:sz w:val="28"/>
          <w:szCs w:val="28"/>
        </w:rPr>
        <w:t xml:space="preserve"> </w:t>
      </w:r>
      <w:r w:rsidR="00D16A4B">
        <w:rPr>
          <w:sz w:val="28"/>
          <w:szCs w:val="28"/>
        </w:rPr>
        <w:t>при не</w:t>
      </w:r>
      <w:r w:rsidR="005B7E5F">
        <w:rPr>
          <w:sz w:val="28"/>
          <w:szCs w:val="28"/>
        </w:rPr>
        <w:t xml:space="preserve"> </w:t>
      </w:r>
      <w:r w:rsidR="00D16A4B">
        <w:rPr>
          <w:sz w:val="28"/>
          <w:szCs w:val="28"/>
        </w:rPr>
        <w:t xml:space="preserve">обнаружении </w:t>
      </w:r>
      <w:r w:rsidR="00D16A4B">
        <w:rPr>
          <w:sz w:val="28"/>
          <w:szCs w:val="28"/>
        </w:rPr>
        <w:lastRenderedPageBreak/>
        <w:t>хотя</w:t>
      </w:r>
      <w:r w:rsidR="005B7E5F">
        <w:rPr>
          <w:sz w:val="28"/>
          <w:szCs w:val="28"/>
        </w:rPr>
        <w:t xml:space="preserve"> </w:t>
      </w:r>
      <w:r w:rsidR="00D16A4B">
        <w:rPr>
          <w:sz w:val="28"/>
          <w:szCs w:val="28"/>
        </w:rPr>
        <w:t>бы одного</w:t>
      </w:r>
      <w:r w:rsidR="005B7E5F">
        <w:rPr>
          <w:sz w:val="28"/>
          <w:szCs w:val="28"/>
        </w:rPr>
        <w:t xml:space="preserve"> из приведенных выше фактов данный закон не применяется.</w:t>
      </w:r>
    </w:p>
    <w:p w:rsidR="000724AB" w:rsidRPr="00095095" w:rsidRDefault="0010506C" w:rsidP="0010506C">
      <w:pPr>
        <w:pStyle w:val="af"/>
        <w:numPr>
          <w:ilvl w:val="0"/>
          <w:numId w:val="10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Факт</w:t>
      </w:r>
      <w:r w:rsidR="001E2DBD">
        <w:rPr>
          <w:sz w:val="28"/>
          <w:szCs w:val="28"/>
        </w:rPr>
        <w:t>ы</w:t>
      </w:r>
      <w:r w:rsidR="00182125">
        <w:rPr>
          <w:sz w:val="28"/>
          <w:szCs w:val="28"/>
        </w:rPr>
        <w:t xml:space="preserve"> обнаружения</w:t>
      </w:r>
      <w:r w:rsidR="005B7E5F">
        <w:rPr>
          <w:sz w:val="28"/>
          <w:szCs w:val="28"/>
        </w:rPr>
        <w:t xml:space="preserve"> (не обнаружения)</w:t>
      </w:r>
      <w:r w:rsidR="001E2DBD">
        <w:rPr>
          <w:sz w:val="28"/>
          <w:szCs w:val="28"/>
        </w:rPr>
        <w:t xml:space="preserve"> Вот</w:t>
      </w:r>
      <w:r w:rsidR="001E2DBD" w:rsidRPr="001E2DBD">
        <w:rPr>
          <w:sz w:val="28"/>
          <w:szCs w:val="28"/>
        </w:rPr>
        <w:t>&gt;</w:t>
      </w:r>
      <w:r w:rsidR="001E2DBD">
        <w:rPr>
          <w:sz w:val="28"/>
          <w:szCs w:val="28"/>
        </w:rPr>
        <w:t>Впр и</w:t>
      </w:r>
      <w:r w:rsidR="00182125">
        <w:rPr>
          <w:sz w:val="28"/>
          <w:szCs w:val="28"/>
        </w:rPr>
        <w:t xml:space="preserve"> Рот</w:t>
      </w:r>
      <w:r w:rsidR="00182125" w:rsidRPr="0010506C">
        <w:rPr>
          <w:sz w:val="28"/>
          <w:szCs w:val="28"/>
        </w:rPr>
        <w:t>&lt;</w:t>
      </w:r>
      <w:r w:rsidR="00182125">
        <w:rPr>
          <w:sz w:val="28"/>
          <w:szCs w:val="28"/>
        </w:rPr>
        <w:t>Рпр производится</w:t>
      </w:r>
      <w:r>
        <w:rPr>
          <w:sz w:val="28"/>
          <w:szCs w:val="28"/>
        </w:rPr>
        <w:t xml:space="preserve"> </w:t>
      </w:r>
      <w:r w:rsidR="000724AB">
        <w:rPr>
          <w:sz w:val="28"/>
          <w:szCs w:val="28"/>
        </w:rPr>
        <w:t>по данным</w:t>
      </w:r>
      <w:r w:rsidR="00D14CFD">
        <w:rPr>
          <w:sz w:val="28"/>
          <w:szCs w:val="28"/>
        </w:rPr>
        <w:t>, соответствующим данным</w:t>
      </w:r>
      <w:r w:rsidR="000724AB" w:rsidRPr="000724AB">
        <w:rPr>
          <w:sz w:val="28"/>
          <w:szCs w:val="28"/>
        </w:rPr>
        <w:t xml:space="preserve"> </w:t>
      </w:r>
      <w:r w:rsidR="000724AB">
        <w:rPr>
          <w:sz w:val="28"/>
          <w:szCs w:val="28"/>
        </w:rPr>
        <w:t xml:space="preserve">ОДДС – </w:t>
      </w:r>
      <w:r w:rsidR="000724AB" w:rsidRPr="00770865">
        <w:rPr>
          <w:color w:val="000000"/>
          <w:sz w:val="28"/>
          <w:szCs w:val="28"/>
        </w:rPr>
        <w:t>ОК</w:t>
      </w:r>
      <w:r w:rsidR="000724AB">
        <w:rPr>
          <w:color w:val="000000"/>
          <w:sz w:val="28"/>
          <w:szCs w:val="28"/>
        </w:rPr>
        <w:t>УД 0710004, где</w:t>
      </w:r>
      <w:r w:rsidR="00357AE5">
        <w:rPr>
          <w:color w:val="000000"/>
          <w:sz w:val="28"/>
          <w:szCs w:val="28"/>
        </w:rPr>
        <w:t xml:space="preserve"> налогоплательщик</w:t>
      </w:r>
      <w:r w:rsidR="000724AB">
        <w:rPr>
          <w:color w:val="000000"/>
          <w:sz w:val="28"/>
          <w:szCs w:val="28"/>
        </w:rPr>
        <w:t xml:space="preserve"> </w:t>
      </w:r>
      <w:r w:rsidR="00357AE5">
        <w:rPr>
          <w:color w:val="000000"/>
          <w:sz w:val="28"/>
          <w:szCs w:val="28"/>
        </w:rPr>
        <w:t>декларирует</w:t>
      </w:r>
      <w:r w:rsidR="00182125">
        <w:rPr>
          <w:color w:val="000000"/>
          <w:sz w:val="28"/>
          <w:szCs w:val="28"/>
        </w:rPr>
        <w:t xml:space="preserve"> </w:t>
      </w:r>
      <w:r w:rsidR="00A505DE">
        <w:rPr>
          <w:color w:val="000000"/>
          <w:sz w:val="28"/>
          <w:szCs w:val="28"/>
        </w:rPr>
        <w:t>численные значения показателей</w:t>
      </w:r>
      <w:r w:rsidR="00866FE7">
        <w:rPr>
          <w:color w:val="000000"/>
          <w:sz w:val="28"/>
          <w:szCs w:val="28"/>
        </w:rPr>
        <w:t xml:space="preserve">, </w:t>
      </w:r>
      <w:r w:rsidR="00A505DE">
        <w:rPr>
          <w:color w:val="000000"/>
          <w:sz w:val="28"/>
          <w:szCs w:val="28"/>
        </w:rPr>
        <w:t>необходимых</w:t>
      </w:r>
      <w:r w:rsidR="00866FE7">
        <w:rPr>
          <w:color w:val="000000"/>
          <w:sz w:val="28"/>
          <w:szCs w:val="28"/>
        </w:rPr>
        <w:t xml:space="preserve"> для расчета</w:t>
      </w:r>
      <w:r w:rsidR="00BB55A9">
        <w:rPr>
          <w:color w:val="000000"/>
          <w:sz w:val="28"/>
          <w:szCs w:val="28"/>
        </w:rPr>
        <w:t xml:space="preserve"> рентабельностей, </w:t>
      </w:r>
      <w:r>
        <w:rPr>
          <w:color w:val="000000"/>
          <w:sz w:val="28"/>
          <w:szCs w:val="28"/>
        </w:rPr>
        <w:t>за</w:t>
      </w:r>
      <w:r w:rsidR="000724AB">
        <w:rPr>
          <w:color w:val="000000"/>
          <w:sz w:val="28"/>
          <w:szCs w:val="28"/>
        </w:rPr>
        <w:t xml:space="preserve"> отчетн</w:t>
      </w:r>
      <w:r w:rsidR="00F21631">
        <w:rPr>
          <w:color w:val="000000"/>
          <w:sz w:val="28"/>
          <w:szCs w:val="28"/>
        </w:rPr>
        <w:t xml:space="preserve">ый и </w:t>
      </w:r>
      <w:r>
        <w:rPr>
          <w:color w:val="000000"/>
          <w:sz w:val="28"/>
          <w:szCs w:val="28"/>
        </w:rPr>
        <w:t>предшествующий ему год</w:t>
      </w:r>
      <w:r w:rsidR="00357AE5">
        <w:rPr>
          <w:color w:val="000000"/>
          <w:sz w:val="28"/>
          <w:szCs w:val="28"/>
        </w:rPr>
        <w:t>;</w:t>
      </w:r>
    </w:p>
    <w:p w:rsidR="00A505DE" w:rsidRPr="00A505DE" w:rsidRDefault="001E2DBD" w:rsidP="0010506C">
      <w:pPr>
        <w:pStyle w:val="af"/>
        <w:numPr>
          <w:ilvl w:val="0"/>
          <w:numId w:val="10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обнаружении фактов</w:t>
      </w:r>
      <w:r w:rsidR="00095095">
        <w:rPr>
          <w:color w:val="000000"/>
          <w:sz w:val="28"/>
          <w:szCs w:val="28"/>
        </w:rPr>
        <w:t xml:space="preserve"> по пункту 2 настоящей статьи</w:t>
      </w:r>
      <w:r w:rsidR="002524BD">
        <w:rPr>
          <w:color w:val="000000"/>
          <w:sz w:val="28"/>
          <w:szCs w:val="28"/>
        </w:rPr>
        <w:t xml:space="preserve"> налоговый орган, которому подотчетен налогоплательщик, </w:t>
      </w:r>
      <w:r w:rsidR="00BB55A9">
        <w:rPr>
          <w:color w:val="000000"/>
          <w:sz w:val="28"/>
          <w:szCs w:val="28"/>
        </w:rPr>
        <w:t>обязан сообщить</w:t>
      </w:r>
      <w:r w:rsidR="002524BD">
        <w:rPr>
          <w:color w:val="000000"/>
          <w:sz w:val="28"/>
          <w:szCs w:val="28"/>
        </w:rPr>
        <w:t xml:space="preserve"> </w:t>
      </w:r>
      <w:r w:rsidR="00BB55A9">
        <w:rPr>
          <w:color w:val="000000"/>
          <w:sz w:val="28"/>
          <w:szCs w:val="28"/>
        </w:rPr>
        <w:t>налогоплательщику</w:t>
      </w:r>
      <w:r w:rsidR="002524BD">
        <w:rPr>
          <w:color w:val="000000"/>
          <w:sz w:val="28"/>
          <w:szCs w:val="28"/>
        </w:rPr>
        <w:t xml:space="preserve"> об этом и</w:t>
      </w:r>
      <w:r w:rsidR="00866FE7">
        <w:rPr>
          <w:color w:val="000000"/>
          <w:sz w:val="28"/>
          <w:szCs w:val="28"/>
        </w:rPr>
        <w:t xml:space="preserve"> о</w:t>
      </w:r>
      <w:r w:rsidR="002524BD">
        <w:rPr>
          <w:color w:val="000000"/>
          <w:sz w:val="28"/>
          <w:szCs w:val="28"/>
        </w:rPr>
        <w:t xml:space="preserve"> </w:t>
      </w:r>
      <w:r w:rsidR="00362B89">
        <w:rPr>
          <w:color w:val="000000"/>
          <w:sz w:val="28"/>
          <w:szCs w:val="28"/>
        </w:rPr>
        <w:t>последствиях,</w:t>
      </w:r>
      <w:r w:rsidR="00BB55A9">
        <w:rPr>
          <w:color w:val="000000"/>
          <w:sz w:val="28"/>
          <w:szCs w:val="28"/>
        </w:rPr>
        <w:t xml:space="preserve"> </w:t>
      </w:r>
      <w:r w:rsidR="00A505DE">
        <w:rPr>
          <w:color w:val="000000"/>
          <w:sz w:val="28"/>
          <w:szCs w:val="28"/>
        </w:rPr>
        <w:t>связанных с н</w:t>
      </w:r>
      <w:r w:rsidR="002524BD">
        <w:rPr>
          <w:color w:val="000000"/>
          <w:sz w:val="28"/>
          <w:szCs w:val="28"/>
        </w:rPr>
        <w:t xml:space="preserve">им. </w:t>
      </w:r>
    </w:p>
    <w:p w:rsidR="00A505DE" w:rsidRPr="00A505DE" w:rsidRDefault="002524BD" w:rsidP="0010506C">
      <w:pPr>
        <w:pStyle w:val="af"/>
        <w:numPr>
          <w:ilvl w:val="0"/>
          <w:numId w:val="10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Налогоплательщик вправе представить в налоговый орган объяснения причин появления обнаруженного факта. </w:t>
      </w:r>
    </w:p>
    <w:p w:rsidR="00B206F4" w:rsidRPr="00B206F4" w:rsidRDefault="002524BD" w:rsidP="0010506C">
      <w:pPr>
        <w:pStyle w:val="af"/>
        <w:numPr>
          <w:ilvl w:val="0"/>
          <w:numId w:val="10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представленные объяснения налоговым органом</w:t>
      </w:r>
      <w:r w:rsidR="005B3C14">
        <w:rPr>
          <w:color w:val="000000"/>
          <w:sz w:val="28"/>
          <w:szCs w:val="28"/>
        </w:rPr>
        <w:t>, с</w:t>
      </w:r>
      <w:r w:rsidR="00866FE7">
        <w:rPr>
          <w:color w:val="000000"/>
          <w:sz w:val="28"/>
          <w:szCs w:val="28"/>
        </w:rPr>
        <w:t xml:space="preserve"> </w:t>
      </w:r>
      <w:r w:rsidR="005B3C14">
        <w:rPr>
          <w:color w:val="000000"/>
          <w:sz w:val="28"/>
          <w:szCs w:val="28"/>
        </w:rPr>
        <w:t>учетом статьи 283 настоящего Кодекса,</w:t>
      </w:r>
      <w:r w:rsidR="00A505DE">
        <w:rPr>
          <w:color w:val="000000"/>
          <w:sz w:val="28"/>
          <w:szCs w:val="28"/>
        </w:rPr>
        <w:t xml:space="preserve"> не будут признаны сущ</w:t>
      </w:r>
      <w:r>
        <w:rPr>
          <w:color w:val="000000"/>
          <w:sz w:val="28"/>
          <w:szCs w:val="28"/>
        </w:rPr>
        <w:t>ественными</w:t>
      </w:r>
      <w:r w:rsidR="00233075">
        <w:rPr>
          <w:color w:val="000000"/>
          <w:sz w:val="28"/>
          <w:szCs w:val="28"/>
        </w:rPr>
        <w:t xml:space="preserve">, </w:t>
      </w:r>
      <w:r w:rsidR="005B3C14">
        <w:rPr>
          <w:color w:val="000000"/>
          <w:sz w:val="28"/>
          <w:szCs w:val="28"/>
        </w:rPr>
        <w:t>платеж по</w:t>
      </w:r>
      <w:r w:rsidR="00A505DE">
        <w:rPr>
          <w:color w:val="000000"/>
          <w:sz w:val="28"/>
          <w:szCs w:val="28"/>
        </w:rPr>
        <w:t xml:space="preserve"> </w:t>
      </w:r>
      <w:r w:rsidR="00233075">
        <w:rPr>
          <w:color w:val="000000"/>
          <w:sz w:val="28"/>
          <w:szCs w:val="28"/>
        </w:rPr>
        <w:t>налог</w:t>
      </w:r>
      <w:r w:rsidR="005B3C14">
        <w:rPr>
          <w:color w:val="000000"/>
          <w:sz w:val="28"/>
          <w:szCs w:val="28"/>
        </w:rPr>
        <w:t>у</w:t>
      </w:r>
      <w:r w:rsidR="00233075">
        <w:rPr>
          <w:color w:val="000000"/>
          <w:sz w:val="28"/>
          <w:szCs w:val="28"/>
        </w:rPr>
        <w:t xml:space="preserve"> на прибыль </w:t>
      </w:r>
      <w:r w:rsidR="00BB55A9">
        <w:rPr>
          <w:color w:val="000000"/>
          <w:sz w:val="28"/>
          <w:szCs w:val="28"/>
        </w:rPr>
        <w:t>определяется</w:t>
      </w:r>
      <w:r w:rsidR="00233075">
        <w:rPr>
          <w:color w:val="000000"/>
          <w:sz w:val="28"/>
          <w:szCs w:val="28"/>
        </w:rPr>
        <w:t xml:space="preserve"> по формуле </w:t>
      </w:r>
    </w:p>
    <w:p w:rsidR="00B206F4" w:rsidRPr="00B206F4" w:rsidRDefault="00233075" w:rsidP="00B206F4">
      <w:pPr>
        <w:pStyle w:val="af"/>
        <w:spacing w:line="360" w:lineRule="auto"/>
        <w:ind w:left="1134"/>
        <w:jc w:val="center"/>
        <w:rPr>
          <w:b/>
          <w:sz w:val="28"/>
          <w:szCs w:val="28"/>
        </w:rPr>
      </w:pPr>
      <w:r w:rsidRPr="00B206F4">
        <w:rPr>
          <w:b/>
          <w:color w:val="000000"/>
          <w:sz w:val="28"/>
          <w:szCs w:val="28"/>
        </w:rPr>
        <w:t>Нсот=Нпр*(</w:t>
      </w:r>
      <w:r w:rsidRPr="00B206F4">
        <w:rPr>
          <w:b/>
          <w:sz w:val="28"/>
          <w:szCs w:val="28"/>
        </w:rPr>
        <w:t>Зт</w:t>
      </w:r>
      <w:r w:rsidRPr="00B206F4">
        <w:rPr>
          <w:b/>
          <w:sz w:val="22"/>
          <w:szCs w:val="22"/>
        </w:rPr>
        <w:t>от/</w:t>
      </w:r>
      <w:r w:rsidRPr="00B206F4">
        <w:rPr>
          <w:b/>
          <w:sz w:val="28"/>
          <w:szCs w:val="28"/>
        </w:rPr>
        <w:t>Зт</w:t>
      </w:r>
      <w:r w:rsidRPr="00B206F4">
        <w:rPr>
          <w:b/>
          <w:sz w:val="22"/>
          <w:szCs w:val="22"/>
        </w:rPr>
        <w:t>пр</w:t>
      </w:r>
      <w:r w:rsidRPr="00B206F4">
        <w:rPr>
          <w:b/>
          <w:sz w:val="28"/>
          <w:szCs w:val="28"/>
        </w:rPr>
        <w:t>)</w:t>
      </w:r>
      <w:r w:rsidR="00362B89" w:rsidRPr="00B206F4">
        <w:rPr>
          <w:b/>
          <w:sz w:val="28"/>
          <w:szCs w:val="28"/>
        </w:rPr>
        <w:t>,</w:t>
      </w:r>
    </w:p>
    <w:p w:rsidR="00095095" w:rsidRPr="00182125" w:rsidRDefault="00A505DE" w:rsidP="00B206F4">
      <w:pPr>
        <w:pStyle w:val="af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при этом данный</w:t>
      </w:r>
      <w:r w:rsidR="005D0D48">
        <w:rPr>
          <w:sz w:val="28"/>
          <w:szCs w:val="28"/>
        </w:rPr>
        <w:t xml:space="preserve"> </w:t>
      </w:r>
      <w:r w:rsidR="00233075" w:rsidRPr="00233075">
        <w:rPr>
          <w:sz w:val="28"/>
          <w:szCs w:val="28"/>
        </w:rPr>
        <w:t>плате</w:t>
      </w:r>
      <w:r w:rsidR="00233075">
        <w:rPr>
          <w:sz w:val="28"/>
          <w:szCs w:val="28"/>
        </w:rPr>
        <w:t>ль</w:t>
      </w:r>
      <w:r w:rsidR="00233075" w:rsidRPr="00233075">
        <w:rPr>
          <w:sz w:val="28"/>
          <w:szCs w:val="28"/>
        </w:rPr>
        <w:t>щик</w:t>
      </w:r>
      <w:r w:rsidR="005D0D48">
        <w:rPr>
          <w:sz w:val="28"/>
          <w:szCs w:val="28"/>
        </w:rPr>
        <w:t xml:space="preserve"> налога на прибыль</w:t>
      </w:r>
      <w:r w:rsidR="005B3C14">
        <w:rPr>
          <w:sz w:val="28"/>
          <w:szCs w:val="28"/>
        </w:rPr>
        <w:t xml:space="preserve"> </w:t>
      </w:r>
      <w:r w:rsidR="005D0D48">
        <w:rPr>
          <w:sz w:val="28"/>
          <w:szCs w:val="28"/>
        </w:rPr>
        <w:t>ставится</w:t>
      </w:r>
      <w:r w:rsidR="005D0D48" w:rsidRPr="00233075">
        <w:rPr>
          <w:sz w:val="28"/>
          <w:szCs w:val="28"/>
        </w:rPr>
        <w:t xml:space="preserve"> </w:t>
      </w:r>
      <w:r w:rsidR="005B3C14">
        <w:rPr>
          <w:sz w:val="28"/>
          <w:szCs w:val="28"/>
        </w:rPr>
        <w:t>налоговым органом</w:t>
      </w:r>
      <w:r w:rsidR="00233075" w:rsidRPr="00233075">
        <w:rPr>
          <w:sz w:val="28"/>
          <w:szCs w:val="28"/>
        </w:rPr>
        <w:t xml:space="preserve"> на учет</w:t>
      </w:r>
      <w:r w:rsidR="00233075">
        <w:rPr>
          <w:sz w:val="28"/>
          <w:szCs w:val="28"/>
        </w:rPr>
        <w:t xml:space="preserve"> как плательщик специального режима платежей по налогу на прибыль.</w:t>
      </w:r>
      <w:r w:rsidR="00156740">
        <w:rPr>
          <w:sz w:val="28"/>
          <w:szCs w:val="28"/>
        </w:rPr>
        <w:t xml:space="preserve"> </w:t>
      </w:r>
      <w:r w:rsidR="00D14CFD">
        <w:rPr>
          <w:sz w:val="28"/>
          <w:szCs w:val="28"/>
        </w:rPr>
        <w:t>В результате</w:t>
      </w:r>
      <w:r w:rsidR="00156740">
        <w:rPr>
          <w:sz w:val="28"/>
          <w:szCs w:val="28"/>
        </w:rPr>
        <w:t xml:space="preserve"> налогоплательщик обязан доплатить платеж по налогу на прибыль равный </w:t>
      </w:r>
      <w:r w:rsidR="00156740" w:rsidRPr="00156740">
        <w:rPr>
          <w:b/>
          <w:sz w:val="28"/>
          <w:szCs w:val="28"/>
        </w:rPr>
        <w:t>Нд= Нсот-Нот.</w:t>
      </w:r>
    </w:p>
    <w:p w:rsidR="003E7E74" w:rsidRDefault="003E7E74" w:rsidP="00095095">
      <w:pPr>
        <w:pStyle w:val="af"/>
        <w:spacing w:line="360" w:lineRule="auto"/>
        <w:ind w:left="1418"/>
        <w:jc w:val="both"/>
        <w:rPr>
          <w:sz w:val="28"/>
          <w:szCs w:val="28"/>
        </w:rPr>
      </w:pPr>
    </w:p>
    <w:p w:rsidR="00182125" w:rsidRDefault="008848F9" w:rsidP="00095095">
      <w:pPr>
        <w:pStyle w:val="af"/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346. 57 Объект </w:t>
      </w:r>
      <w:r w:rsidR="00F21631">
        <w:rPr>
          <w:sz w:val="28"/>
          <w:szCs w:val="28"/>
        </w:rPr>
        <w:t>налогообложения</w:t>
      </w:r>
    </w:p>
    <w:p w:rsidR="008848F9" w:rsidRDefault="008848F9" w:rsidP="008848F9">
      <w:pPr>
        <w:pStyle w:val="af"/>
        <w:numPr>
          <w:ilvl w:val="0"/>
          <w:numId w:val="11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налогообложения в специальном режиме платежей по налогу на прибыль признается </w:t>
      </w:r>
      <w:r w:rsidR="00D14CFD">
        <w:rPr>
          <w:sz w:val="28"/>
          <w:szCs w:val="28"/>
        </w:rPr>
        <w:t>необоснованная налоговая выгода</w:t>
      </w:r>
      <w:r w:rsidR="006171BE">
        <w:rPr>
          <w:sz w:val="28"/>
          <w:szCs w:val="28"/>
        </w:rPr>
        <w:t>, возникающая</w:t>
      </w:r>
      <w:r w:rsidR="00A505DE">
        <w:rPr>
          <w:sz w:val="28"/>
          <w:szCs w:val="28"/>
        </w:rPr>
        <w:t xml:space="preserve"> из-за </w:t>
      </w:r>
      <w:r w:rsidR="000C32FD"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 </w:t>
      </w:r>
      <w:r w:rsidR="006171BE">
        <w:rPr>
          <w:sz w:val="28"/>
          <w:szCs w:val="28"/>
        </w:rPr>
        <w:t>налогоплательщиком</w:t>
      </w:r>
      <w:r>
        <w:rPr>
          <w:sz w:val="28"/>
          <w:szCs w:val="28"/>
        </w:rPr>
        <w:t xml:space="preserve"> рентабельности платежей поставщикам (подрядчикам) в отчетном году</w:t>
      </w:r>
      <w:r w:rsidR="00D14CFD">
        <w:rPr>
          <w:sz w:val="28"/>
          <w:szCs w:val="28"/>
        </w:rPr>
        <w:t xml:space="preserve"> по сравнению с предшествующим годом</w:t>
      </w:r>
      <w:r>
        <w:rPr>
          <w:sz w:val="28"/>
          <w:szCs w:val="28"/>
        </w:rPr>
        <w:t>;</w:t>
      </w:r>
    </w:p>
    <w:p w:rsidR="00BB0E11" w:rsidRDefault="004A1249" w:rsidP="00C948A1">
      <w:pPr>
        <w:pStyle w:val="af"/>
        <w:numPr>
          <w:ilvl w:val="0"/>
          <w:numId w:val="11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Необоснованная налоговая выгода </w:t>
      </w:r>
      <w:r w:rsidR="008848F9">
        <w:rPr>
          <w:sz w:val="28"/>
          <w:szCs w:val="28"/>
        </w:rPr>
        <w:t>в целях данной главы признается численно равной</w:t>
      </w:r>
      <w:r w:rsidR="008848F9" w:rsidRPr="002B7DF2">
        <w:rPr>
          <w:sz w:val="28"/>
          <w:szCs w:val="28"/>
        </w:rPr>
        <w:t xml:space="preserve"> </w:t>
      </w:r>
      <w:r w:rsidR="005B3C14">
        <w:rPr>
          <w:sz w:val="28"/>
          <w:szCs w:val="28"/>
        </w:rPr>
        <w:t>разности</w:t>
      </w:r>
      <w:r w:rsidR="008C31B8">
        <w:rPr>
          <w:sz w:val="28"/>
          <w:szCs w:val="28"/>
        </w:rPr>
        <w:t xml:space="preserve"> между</w:t>
      </w:r>
      <w:r w:rsidR="008848F9">
        <w:rPr>
          <w:sz w:val="28"/>
          <w:szCs w:val="28"/>
        </w:rPr>
        <w:t xml:space="preserve"> </w:t>
      </w:r>
      <w:r w:rsidR="000C32FD">
        <w:rPr>
          <w:sz w:val="28"/>
          <w:szCs w:val="28"/>
        </w:rPr>
        <w:t xml:space="preserve">продекларированной </w:t>
      </w:r>
      <w:r w:rsidR="006A140C">
        <w:rPr>
          <w:sz w:val="28"/>
          <w:szCs w:val="28"/>
        </w:rPr>
        <w:t>величиной пла</w:t>
      </w:r>
      <w:r w:rsidR="000C32FD">
        <w:rPr>
          <w:sz w:val="28"/>
          <w:szCs w:val="28"/>
        </w:rPr>
        <w:t>тежа поставщикам (подрядчикам),</w:t>
      </w:r>
      <w:r w:rsidR="006A140C">
        <w:rPr>
          <w:sz w:val="28"/>
          <w:szCs w:val="28"/>
        </w:rPr>
        <w:t xml:space="preserve"> и </w:t>
      </w:r>
      <w:r w:rsidR="008C31B8">
        <w:rPr>
          <w:sz w:val="28"/>
          <w:szCs w:val="28"/>
        </w:rPr>
        <w:t>расчетной величиной платежа поставщикам (подрядчикам), определенной при условии не</w:t>
      </w:r>
      <w:r w:rsidR="00A505DE">
        <w:rPr>
          <w:sz w:val="28"/>
          <w:szCs w:val="28"/>
        </w:rPr>
        <w:t xml:space="preserve"> </w:t>
      </w:r>
      <w:r w:rsidR="008C31B8">
        <w:rPr>
          <w:sz w:val="28"/>
          <w:szCs w:val="28"/>
        </w:rPr>
        <w:t xml:space="preserve">уменьшения </w:t>
      </w:r>
      <w:r w:rsidR="008C31B8">
        <w:rPr>
          <w:sz w:val="28"/>
          <w:szCs w:val="28"/>
        </w:rPr>
        <w:lastRenderedPageBreak/>
        <w:t>рентабельности в отчетном году</w:t>
      </w:r>
      <w:r>
        <w:rPr>
          <w:sz w:val="28"/>
          <w:szCs w:val="28"/>
        </w:rPr>
        <w:t xml:space="preserve"> по сравнению с рентабельностью платежей поставщикам (подрядчикам) предшествующего года</w:t>
      </w:r>
      <w:r w:rsidR="008C31B8">
        <w:rPr>
          <w:sz w:val="28"/>
          <w:szCs w:val="28"/>
        </w:rPr>
        <w:t>.</w:t>
      </w:r>
    </w:p>
    <w:p w:rsidR="00156740" w:rsidRDefault="00156740" w:rsidP="00095095">
      <w:pPr>
        <w:pStyle w:val="af"/>
        <w:spacing w:line="360" w:lineRule="auto"/>
        <w:ind w:left="1134" w:firstLine="284"/>
        <w:jc w:val="both"/>
        <w:rPr>
          <w:sz w:val="28"/>
          <w:szCs w:val="28"/>
        </w:rPr>
      </w:pPr>
    </w:p>
    <w:p w:rsidR="008848F9" w:rsidRDefault="00BB0E11" w:rsidP="00095095">
      <w:pPr>
        <w:pStyle w:val="af"/>
        <w:spacing w:line="36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Статья 346.58 Налоговая база</w:t>
      </w:r>
    </w:p>
    <w:p w:rsidR="00BB0E11" w:rsidRDefault="00BB0E11" w:rsidP="00BB0E11">
      <w:pPr>
        <w:pStyle w:val="af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Налоговой базой в целях данной </w:t>
      </w:r>
      <w:r w:rsidR="0034070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признается денежное выражение</w:t>
      </w:r>
      <w:r w:rsidR="0051348B">
        <w:rPr>
          <w:sz w:val="28"/>
          <w:szCs w:val="28"/>
        </w:rPr>
        <w:t xml:space="preserve"> полученной налогоплательщиком</w:t>
      </w:r>
      <w:r>
        <w:rPr>
          <w:sz w:val="28"/>
          <w:szCs w:val="28"/>
        </w:rPr>
        <w:t xml:space="preserve"> </w:t>
      </w:r>
      <w:r w:rsidR="004A1249">
        <w:rPr>
          <w:sz w:val="28"/>
          <w:szCs w:val="28"/>
        </w:rPr>
        <w:t>необоснованной налоговой выгоды</w:t>
      </w:r>
      <w:r>
        <w:rPr>
          <w:sz w:val="28"/>
          <w:szCs w:val="28"/>
        </w:rPr>
        <w:t>.</w:t>
      </w:r>
    </w:p>
    <w:p w:rsidR="003E7E74" w:rsidRDefault="003E7E74" w:rsidP="00095095">
      <w:pPr>
        <w:pStyle w:val="af"/>
        <w:spacing w:line="360" w:lineRule="auto"/>
        <w:ind w:left="1134" w:firstLine="284"/>
        <w:jc w:val="both"/>
        <w:rPr>
          <w:sz w:val="28"/>
          <w:szCs w:val="28"/>
        </w:rPr>
      </w:pPr>
    </w:p>
    <w:p w:rsidR="00BB0E11" w:rsidRDefault="0034070F" w:rsidP="00095095">
      <w:pPr>
        <w:pStyle w:val="af"/>
        <w:spacing w:line="36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Статья 346.59 Налоговый период</w:t>
      </w:r>
    </w:p>
    <w:p w:rsidR="0034070F" w:rsidRDefault="0034070F" w:rsidP="0034070F">
      <w:pPr>
        <w:pStyle w:val="af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 пр</w:t>
      </w:r>
      <w:r w:rsidR="005B3C14">
        <w:rPr>
          <w:sz w:val="28"/>
          <w:szCs w:val="28"/>
        </w:rPr>
        <w:t>и</w:t>
      </w:r>
      <w:r>
        <w:rPr>
          <w:sz w:val="28"/>
          <w:szCs w:val="28"/>
        </w:rPr>
        <w:t>знается один календарный год.</w:t>
      </w:r>
    </w:p>
    <w:p w:rsidR="0034070F" w:rsidRDefault="0034070F" w:rsidP="0034070F">
      <w:pPr>
        <w:pStyle w:val="af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организация</w:t>
      </w:r>
      <w:r w:rsidR="00233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прекратила предпринимательскую деятельность до истечения календарного года, то налоговым периодом </w:t>
      </w:r>
      <w:r w:rsidR="00095095">
        <w:rPr>
          <w:sz w:val="28"/>
          <w:szCs w:val="28"/>
        </w:rPr>
        <w:t>признается период с начала отчетного календарного года до даты прекращения пре</w:t>
      </w:r>
      <w:r w:rsidR="00233075">
        <w:rPr>
          <w:sz w:val="28"/>
          <w:szCs w:val="28"/>
        </w:rPr>
        <w:t>д</w:t>
      </w:r>
      <w:r w:rsidR="00095095">
        <w:rPr>
          <w:sz w:val="28"/>
          <w:szCs w:val="28"/>
        </w:rPr>
        <w:t>пр</w:t>
      </w:r>
      <w:r w:rsidR="008C31B8">
        <w:rPr>
          <w:sz w:val="28"/>
          <w:szCs w:val="28"/>
        </w:rPr>
        <w:t>инимательской деятельности, указ</w:t>
      </w:r>
      <w:r w:rsidR="00095095">
        <w:rPr>
          <w:sz w:val="28"/>
          <w:szCs w:val="28"/>
        </w:rPr>
        <w:t>анной</w:t>
      </w:r>
      <w:r w:rsidR="008C31B8">
        <w:rPr>
          <w:sz w:val="28"/>
          <w:szCs w:val="28"/>
        </w:rPr>
        <w:t xml:space="preserve"> </w:t>
      </w:r>
      <w:r w:rsidR="003E7E74">
        <w:rPr>
          <w:sz w:val="28"/>
          <w:szCs w:val="28"/>
        </w:rPr>
        <w:t xml:space="preserve">в заявлении </w:t>
      </w:r>
      <w:r w:rsidR="005D0D48">
        <w:rPr>
          <w:sz w:val="28"/>
          <w:szCs w:val="28"/>
        </w:rPr>
        <w:t>плательщика</w:t>
      </w:r>
      <w:r w:rsidR="008C31B8">
        <w:rPr>
          <w:sz w:val="28"/>
          <w:szCs w:val="28"/>
        </w:rPr>
        <w:t xml:space="preserve"> специального режима оплаты по налогу на прибыль</w:t>
      </w:r>
      <w:r w:rsidR="00095095">
        <w:rPr>
          <w:sz w:val="28"/>
          <w:szCs w:val="28"/>
        </w:rPr>
        <w:t xml:space="preserve"> о прекращении предпринимательской деятельности, представленном в налоговый орган.</w:t>
      </w:r>
    </w:p>
    <w:p w:rsidR="00C95359" w:rsidRDefault="00C95359" w:rsidP="00C95359">
      <w:pPr>
        <w:pStyle w:val="af"/>
        <w:spacing w:line="360" w:lineRule="auto"/>
        <w:ind w:left="1494"/>
        <w:jc w:val="both"/>
        <w:rPr>
          <w:sz w:val="28"/>
          <w:szCs w:val="28"/>
        </w:rPr>
      </w:pPr>
    </w:p>
    <w:p w:rsidR="000724AB" w:rsidRDefault="00233075" w:rsidP="00C95359">
      <w:pPr>
        <w:pStyle w:val="af"/>
        <w:spacing w:line="360" w:lineRule="auto"/>
        <w:ind w:left="1276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Статья 346.60 Налоговая ставка</w:t>
      </w:r>
    </w:p>
    <w:p w:rsidR="007135BC" w:rsidRDefault="007135BC" w:rsidP="009376E4">
      <w:pPr>
        <w:pStyle w:val="af"/>
        <w:numPr>
          <w:ilvl w:val="0"/>
          <w:numId w:val="14"/>
        </w:numPr>
        <w:spacing w:line="360" w:lineRule="auto"/>
        <w:ind w:left="1418" w:hanging="142"/>
        <w:jc w:val="both"/>
        <w:rPr>
          <w:sz w:val="28"/>
          <w:szCs w:val="28"/>
        </w:rPr>
      </w:pPr>
      <w:r>
        <w:rPr>
          <w:sz w:val="28"/>
          <w:szCs w:val="28"/>
        </w:rPr>
        <w:t>Налог</w:t>
      </w:r>
      <w:r w:rsidR="009607E3">
        <w:rPr>
          <w:sz w:val="28"/>
          <w:szCs w:val="28"/>
        </w:rPr>
        <w:t>овая ставка при применении специ</w:t>
      </w:r>
      <w:r>
        <w:rPr>
          <w:sz w:val="28"/>
          <w:szCs w:val="28"/>
        </w:rPr>
        <w:t>ального режима платежей по налогу на прибыль устанавливается в соответс</w:t>
      </w:r>
      <w:r w:rsidR="009607E3">
        <w:rPr>
          <w:sz w:val="28"/>
          <w:szCs w:val="28"/>
        </w:rPr>
        <w:t>твии со статьей 284 настоящего К</w:t>
      </w:r>
      <w:r>
        <w:rPr>
          <w:sz w:val="28"/>
          <w:szCs w:val="28"/>
        </w:rPr>
        <w:t>одекса.</w:t>
      </w:r>
    </w:p>
    <w:p w:rsidR="003E7E74" w:rsidRDefault="003E7E74" w:rsidP="009376E4">
      <w:pPr>
        <w:pStyle w:val="af"/>
        <w:spacing w:line="360" w:lineRule="auto"/>
        <w:ind w:left="1418" w:firstLine="142"/>
        <w:jc w:val="both"/>
        <w:rPr>
          <w:sz w:val="28"/>
          <w:szCs w:val="28"/>
        </w:rPr>
      </w:pPr>
    </w:p>
    <w:p w:rsidR="007135BC" w:rsidRDefault="007135BC" w:rsidP="009376E4">
      <w:pPr>
        <w:pStyle w:val="af"/>
        <w:spacing w:line="360" w:lineRule="auto"/>
        <w:ind w:left="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Статья 346.61</w:t>
      </w:r>
      <w:r w:rsidR="009376E4">
        <w:rPr>
          <w:sz w:val="28"/>
          <w:szCs w:val="28"/>
        </w:rPr>
        <w:t xml:space="preserve"> Порядок и</w:t>
      </w:r>
      <w:r w:rsidR="008C31B8">
        <w:rPr>
          <w:sz w:val="28"/>
          <w:szCs w:val="28"/>
        </w:rPr>
        <w:t>с</w:t>
      </w:r>
      <w:r w:rsidR="009376E4">
        <w:rPr>
          <w:sz w:val="28"/>
          <w:szCs w:val="28"/>
        </w:rPr>
        <w:t>числения налога, порядок и сроки уплаты налога</w:t>
      </w:r>
    </w:p>
    <w:p w:rsidR="009376E4" w:rsidRDefault="009376E4" w:rsidP="009376E4">
      <w:pPr>
        <w:pStyle w:val="af"/>
        <w:numPr>
          <w:ilvl w:val="0"/>
          <w:numId w:val="15"/>
        </w:numPr>
        <w:spacing w:line="360" w:lineRule="auto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Порядок уплаты налога производится в соответствии с порядко</w:t>
      </w:r>
      <w:r w:rsidR="009607E3">
        <w:rPr>
          <w:sz w:val="28"/>
          <w:szCs w:val="28"/>
        </w:rPr>
        <w:t>м, установленным пунктом 1 и абз</w:t>
      </w:r>
      <w:r>
        <w:rPr>
          <w:sz w:val="28"/>
          <w:szCs w:val="28"/>
        </w:rPr>
        <w:t>аце</w:t>
      </w:r>
      <w:r w:rsidR="008C31B8">
        <w:rPr>
          <w:sz w:val="28"/>
          <w:szCs w:val="28"/>
        </w:rPr>
        <w:t xml:space="preserve">м 1 пункта 2 </w:t>
      </w:r>
      <w:r>
        <w:rPr>
          <w:sz w:val="28"/>
          <w:szCs w:val="28"/>
        </w:rPr>
        <w:t>статьи 286 настоящего Кодекса.</w:t>
      </w:r>
    </w:p>
    <w:p w:rsidR="009376E4" w:rsidRDefault="009376E4" w:rsidP="009376E4">
      <w:pPr>
        <w:pStyle w:val="af"/>
        <w:numPr>
          <w:ilvl w:val="0"/>
          <w:numId w:val="15"/>
        </w:numPr>
        <w:spacing w:line="360" w:lineRule="auto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Авансовы</w:t>
      </w:r>
      <w:r w:rsidR="009607E3">
        <w:rPr>
          <w:sz w:val="28"/>
          <w:szCs w:val="28"/>
        </w:rPr>
        <w:t xml:space="preserve">е платежи в специальном режиме </w:t>
      </w:r>
      <w:r>
        <w:rPr>
          <w:sz w:val="28"/>
          <w:szCs w:val="28"/>
        </w:rPr>
        <w:t>п</w:t>
      </w:r>
      <w:r w:rsidR="009607E3">
        <w:rPr>
          <w:sz w:val="28"/>
          <w:szCs w:val="28"/>
        </w:rPr>
        <w:t>л</w:t>
      </w:r>
      <w:r>
        <w:rPr>
          <w:sz w:val="28"/>
          <w:szCs w:val="28"/>
        </w:rPr>
        <w:t>атежей по нал</w:t>
      </w:r>
      <w:r w:rsidR="008C31B8">
        <w:rPr>
          <w:sz w:val="28"/>
          <w:szCs w:val="28"/>
        </w:rPr>
        <w:t>огу на прибыль не предусматриваю</w:t>
      </w:r>
      <w:r>
        <w:rPr>
          <w:sz w:val="28"/>
          <w:szCs w:val="28"/>
        </w:rPr>
        <w:t>тся.</w:t>
      </w:r>
    </w:p>
    <w:p w:rsidR="00AF61C5" w:rsidRDefault="00AF61C5" w:rsidP="009376E4">
      <w:pPr>
        <w:pStyle w:val="af"/>
        <w:numPr>
          <w:ilvl w:val="0"/>
          <w:numId w:val="15"/>
        </w:numPr>
        <w:spacing w:line="360" w:lineRule="auto"/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Налог уплачивается по оконч</w:t>
      </w:r>
      <w:r w:rsidR="00C95359">
        <w:rPr>
          <w:sz w:val="28"/>
          <w:szCs w:val="28"/>
        </w:rPr>
        <w:t>ании отчетного года, но не позднее</w:t>
      </w:r>
      <w:r>
        <w:rPr>
          <w:sz w:val="28"/>
          <w:szCs w:val="28"/>
        </w:rPr>
        <w:t xml:space="preserve"> 01 апреля</w:t>
      </w:r>
      <w:r w:rsidR="00B37FA4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</w:t>
      </w:r>
      <w:r w:rsidR="00156740">
        <w:rPr>
          <w:sz w:val="28"/>
          <w:szCs w:val="28"/>
        </w:rPr>
        <w:t xml:space="preserve"> за отчетным</w:t>
      </w:r>
      <w:r>
        <w:rPr>
          <w:sz w:val="28"/>
          <w:szCs w:val="28"/>
        </w:rPr>
        <w:t xml:space="preserve"> год</w:t>
      </w:r>
      <w:r w:rsidR="00156740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B37FA4" w:rsidRDefault="00B37FA4" w:rsidP="0003489A">
      <w:pPr>
        <w:pStyle w:val="af"/>
        <w:spacing w:line="360" w:lineRule="auto"/>
        <w:ind w:left="1560"/>
        <w:jc w:val="both"/>
        <w:rPr>
          <w:sz w:val="28"/>
          <w:szCs w:val="28"/>
        </w:rPr>
      </w:pPr>
    </w:p>
    <w:p w:rsidR="0003489A" w:rsidRDefault="0003489A" w:rsidP="0003489A">
      <w:pPr>
        <w:pStyle w:val="af"/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Статья 346.62</w:t>
      </w:r>
      <w:r w:rsidR="0039105D">
        <w:rPr>
          <w:sz w:val="28"/>
          <w:szCs w:val="28"/>
        </w:rPr>
        <w:t xml:space="preserve"> Налоговая декларация</w:t>
      </w:r>
    </w:p>
    <w:p w:rsidR="0039105D" w:rsidRDefault="0039105D" w:rsidP="0039105D">
      <w:pPr>
        <w:pStyle w:val="af"/>
        <w:spacing w:line="480" w:lineRule="auto"/>
        <w:ind w:left="156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Налоговая декларация в</w:t>
      </w:r>
      <w:r w:rsidRPr="0039105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специальном режиме платежей по налогу</w:t>
      </w:r>
      <w:r w:rsidRPr="0039105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прибыль не предоставляется</w:t>
      </w:r>
      <w:r w:rsidR="00C95359">
        <w:rPr>
          <w:sz w:val="28"/>
          <w:szCs w:val="28"/>
        </w:rPr>
        <w:t>.</w:t>
      </w:r>
    </w:p>
    <w:sectPr w:rsidR="0039105D" w:rsidSect="001F7956">
      <w:footerReference w:type="default" r:id="rId8"/>
      <w:pgSz w:w="11906" w:h="16838"/>
      <w:pgMar w:top="709" w:right="1133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BA" w:rsidRDefault="007922BA" w:rsidP="006A3BF6">
      <w:r>
        <w:separator/>
      </w:r>
    </w:p>
  </w:endnote>
  <w:endnote w:type="continuationSeparator" w:id="0">
    <w:p w:rsidR="007922BA" w:rsidRDefault="007922BA" w:rsidP="006A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3799"/>
      <w:docPartObj>
        <w:docPartGallery w:val="Page Numbers (Bottom of Page)"/>
        <w:docPartUnique/>
      </w:docPartObj>
    </w:sdtPr>
    <w:sdtEndPr/>
    <w:sdtContent>
      <w:p w:rsidR="00540BBD" w:rsidRDefault="005209D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4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0BBD" w:rsidRDefault="00540B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BA" w:rsidRDefault="007922BA" w:rsidP="006A3BF6">
      <w:r>
        <w:separator/>
      </w:r>
    </w:p>
  </w:footnote>
  <w:footnote w:type="continuationSeparator" w:id="0">
    <w:p w:rsidR="007922BA" w:rsidRDefault="007922BA" w:rsidP="006A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51D"/>
    <w:multiLevelType w:val="hybridMultilevel"/>
    <w:tmpl w:val="8B98DDBA"/>
    <w:lvl w:ilvl="0" w:tplc="70304ADE">
      <w:start w:val="1"/>
      <w:numFmt w:val="decimal"/>
      <w:lvlText w:val="%1."/>
      <w:lvlJc w:val="left"/>
      <w:pPr>
        <w:ind w:left="163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D1329C7"/>
    <w:multiLevelType w:val="hybridMultilevel"/>
    <w:tmpl w:val="28E4388E"/>
    <w:lvl w:ilvl="0" w:tplc="B1102C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39763F"/>
    <w:multiLevelType w:val="hybridMultilevel"/>
    <w:tmpl w:val="90882376"/>
    <w:lvl w:ilvl="0" w:tplc="34A03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2B3EDE"/>
    <w:multiLevelType w:val="hybridMultilevel"/>
    <w:tmpl w:val="0EFAD424"/>
    <w:lvl w:ilvl="0" w:tplc="A1CCC1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2C3304A"/>
    <w:multiLevelType w:val="multilevel"/>
    <w:tmpl w:val="ABE4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5A1B41"/>
    <w:multiLevelType w:val="hybridMultilevel"/>
    <w:tmpl w:val="38DC9AFE"/>
    <w:lvl w:ilvl="0" w:tplc="097E723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2765939"/>
    <w:multiLevelType w:val="hybridMultilevel"/>
    <w:tmpl w:val="68DC1E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424B"/>
    <w:multiLevelType w:val="hybridMultilevel"/>
    <w:tmpl w:val="C900A262"/>
    <w:lvl w:ilvl="0" w:tplc="B11C10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6741A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A05465"/>
    <w:multiLevelType w:val="hybridMultilevel"/>
    <w:tmpl w:val="F9AE0CB0"/>
    <w:lvl w:ilvl="0" w:tplc="2708C6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032A89"/>
    <w:multiLevelType w:val="hybridMultilevel"/>
    <w:tmpl w:val="50B495E6"/>
    <w:lvl w:ilvl="0" w:tplc="358A6F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A6755E"/>
    <w:multiLevelType w:val="hybridMultilevel"/>
    <w:tmpl w:val="6546B598"/>
    <w:lvl w:ilvl="0" w:tplc="DEE6B3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CC65F43"/>
    <w:multiLevelType w:val="hybridMultilevel"/>
    <w:tmpl w:val="66AAF6AC"/>
    <w:lvl w:ilvl="0" w:tplc="0482582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69B4635C"/>
    <w:multiLevelType w:val="hybridMultilevel"/>
    <w:tmpl w:val="CA28F572"/>
    <w:lvl w:ilvl="0" w:tplc="483823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5E81D9C"/>
    <w:multiLevelType w:val="hybridMultilevel"/>
    <w:tmpl w:val="FADA4A06"/>
    <w:lvl w:ilvl="0" w:tplc="8174AB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C0F2F30"/>
    <w:multiLevelType w:val="hybridMultilevel"/>
    <w:tmpl w:val="656C5EB4"/>
    <w:lvl w:ilvl="0" w:tplc="A9A23A7E">
      <w:start w:val="1"/>
      <w:numFmt w:val="decimal"/>
      <w:lvlText w:val="%1)"/>
      <w:lvlJc w:val="left"/>
      <w:pPr>
        <w:ind w:left="2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6" w:hanging="360"/>
      </w:pPr>
    </w:lvl>
    <w:lvl w:ilvl="2" w:tplc="0419001B" w:tentative="1">
      <w:start w:val="1"/>
      <w:numFmt w:val="lowerRoman"/>
      <w:lvlText w:val="%3."/>
      <w:lvlJc w:val="right"/>
      <w:pPr>
        <w:ind w:left="3836" w:hanging="180"/>
      </w:pPr>
    </w:lvl>
    <w:lvl w:ilvl="3" w:tplc="0419000F" w:tentative="1">
      <w:start w:val="1"/>
      <w:numFmt w:val="decimal"/>
      <w:lvlText w:val="%4."/>
      <w:lvlJc w:val="left"/>
      <w:pPr>
        <w:ind w:left="4556" w:hanging="360"/>
      </w:pPr>
    </w:lvl>
    <w:lvl w:ilvl="4" w:tplc="04190019" w:tentative="1">
      <w:start w:val="1"/>
      <w:numFmt w:val="lowerLetter"/>
      <w:lvlText w:val="%5."/>
      <w:lvlJc w:val="left"/>
      <w:pPr>
        <w:ind w:left="5276" w:hanging="360"/>
      </w:pPr>
    </w:lvl>
    <w:lvl w:ilvl="5" w:tplc="0419001B" w:tentative="1">
      <w:start w:val="1"/>
      <w:numFmt w:val="lowerRoman"/>
      <w:lvlText w:val="%6."/>
      <w:lvlJc w:val="right"/>
      <w:pPr>
        <w:ind w:left="5996" w:hanging="180"/>
      </w:pPr>
    </w:lvl>
    <w:lvl w:ilvl="6" w:tplc="0419000F" w:tentative="1">
      <w:start w:val="1"/>
      <w:numFmt w:val="decimal"/>
      <w:lvlText w:val="%7."/>
      <w:lvlJc w:val="left"/>
      <w:pPr>
        <w:ind w:left="6716" w:hanging="360"/>
      </w:pPr>
    </w:lvl>
    <w:lvl w:ilvl="7" w:tplc="04190019" w:tentative="1">
      <w:start w:val="1"/>
      <w:numFmt w:val="lowerLetter"/>
      <w:lvlText w:val="%8."/>
      <w:lvlJc w:val="left"/>
      <w:pPr>
        <w:ind w:left="7436" w:hanging="360"/>
      </w:pPr>
    </w:lvl>
    <w:lvl w:ilvl="8" w:tplc="0419001B" w:tentative="1">
      <w:start w:val="1"/>
      <w:numFmt w:val="lowerRoman"/>
      <w:lvlText w:val="%9."/>
      <w:lvlJc w:val="right"/>
      <w:pPr>
        <w:ind w:left="8156" w:hanging="180"/>
      </w:pPr>
    </w:lvl>
  </w:abstractNum>
  <w:abstractNum w:abstractNumId="16" w15:restartNumberingAfterBreak="0">
    <w:nsid w:val="7D1302FA"/>
    <w:multiLevelType w:val="hybridMultilevel"/>
    <w:tmpl w:val="FF2623C6"/>
    <w:lvl w:ilvl="0" w:tplc="4B927C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E22374D"/>
    <w:multiLevelType w:val="hybridMultilevel"/>
    <w:tmpl w:val="721E87CE"/>
    <w:lvl w:ilvl="0" w:tplc="800CD0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11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EE8"/>
    <w:rsid w:val="000007C9"/>
    <w:rsid w:val="00002652"/>
    <w:rsid w:val="000034BF"/>
    <w:rsid w:val="0000733C"/>
    <w:rsid w:val="000114C1"/>
    <w:rsid w:val="00011D76"/>
    <w:rsid w:val="000139EE"/>
    <w:rsid w:val="00016477"/>
    <w:rsid w:val="000173E5"/>
    <w:rsid w:val="0002285D"/>
    <w:rsid w:val="000245DB"/>
    <w:rsid w:val="0002713D"/>
    <w:rsid w:val="00033642"/>
    <w:rsid w:val="0003489A"/>
    <w:rsid w:val="00034F67"/>
    <w:rsid w:val="0003714E"/>
    <w:rsid w:val="00037DD4"/>
    <w:rsid w:val="0004081F"/>
    <w:rsid w:val="00043799"/>
    <w:rsid w:val="00052D24"/>
    <w:rsid w:val="00052E5B"/>
    <w:rsid w:val="00053AF3"/>
    <w:rsid w:val="000555D5"/>
    <w:rsid w:val="000578C2"/>
    <w:rsid w:val="00060588"/>
    <w:rsid w:val="00061559"/>
    <w:rsid w:val="00062AA5"/>
    <w:rsid w:val="0006522D"/>
    <w:rsid w:val="000702FE"/>
    <w:rsid w:val="00070B64"/>
    <w:rsid w:val="000724AB"/>
    <w:rsid w:val="000725C3"/>
    <w:rsid w:val="00073887"/>
    <w:rsid w:val="00073C3D"/>
    <w:rsid w:val="0007409F"/>
    <w:rsid w:val="00077732"/>
    <w:rsid w:val="000872DD"/>
    <w:rsid w:val="00090356"/>
    <w:rsid w:val="00090D05"/>
    <w:rsid w:val="00093194"/>
    <w:rsid w:val="00094B66"/>
    <w:rsid w:val="00095095"/>
    <w:rsid w:val="00095CE7"/>
    <w:rsid w:val="00097EF9"/>
    <w:rsid w:val="000A28F8"/>
    <w:rsid w:val="000A4721"/>
    <w:rsid w:val="000A49F8"/>
    <w:rsid w:val="000B4A84"/>
    <w:rsid w:val="000B52EC"/>
    <w:rsid w:val="000B5A8F"/>
    <w:rsid w:val="000C0066"/>
    <w:rsid w:val="000C32FD"/>
    <w:rsid w:val="000C578B"/>
    <w:rsid w:val="000C7DE8"/>
    <w:rsid w:val="000D08BE"/>
    <w:rsid w:val="000D14F2"/>
    <w:rsid w:val="000D39EF"/>
    <w:rsid w:val="000D569D"/>
    <w:rsid w:val="000D7943"/>
    <w:rsid w:val="000E2779"/>
    <w:rsid w:val="000E3A81"/>
    <w:rsid w:val="000E46E8"/>
    <w:rsid w:val="000E6761"/>
    <w:rsid w:val="000E6BFE"/>
    <w:rsid w:val="000F2888"/>
    <w:rsid w:val="000F4DB5"/>
    <w:rsid w:val="000F4EBF"/>
    <w:rsid w:val="00100304"/>
    <w:rsid w:val="001015F3"/>
    <w:rsid w:val="0010506C"/>
    <w:rsid w:val="001050A7"/>
    <w:rsid w:val="00105579"/>
    <w:rsid w:val="00107F64"/>
    <w:rsid w:val="00110570"/>
    <w:rsid w:val="00112AA2"/>
    <w:rsid w:val="00113C78"/>
    <w:rsid w:val="00113E2F"/>
    <w:rsid w:val="00117254"/>
    <w:rsid w:val="00121A9F"/>
    <w:rsid w:val="00123F96"/>
    <w:rsid w:val="00124C2D"/>
    <w:rsid w:val="00124D97"/>
    <w:rsid w:val="001267A5"/>
    <w:rsid w:val="001301C1"/>
    <w:rsid w:val="00131D0C"/>
    <w:rsid w:val="00132A6F"/>
    <w:rsid w:val="00132CC9"/>
    <w:rsid w:val="0013548C"/>
    <w:rsid w:val="001437DB"/>
    <w:rsid w:val="00143DAA"/>
    <w:rsid w:val="00143FF3"/>
    <w:rsid w:val="001525BE"/>
    <w:rsid w:val="00152F48"/>
    <w:rsid w:val="00156740"/>
    <w:rsid w:val="00162D14"/>
    <w:rsid w:val="00165772"/>
    <w:rsid w:val="00170FCC"/>
    <w:rsid w:val="00171DA7"/>
    <w:rsid w:val="001726F3"/>
    <w:rsid w:val="00173140"/>
    <w:rsid w:val="00173F89"/>
    <w:rsid w:val="00174903"/>
    <w:rsid w:val="00174DE5"/>
    <w:rsid w:val="0017597D"/>
    <w:rsid w:val="00176B83"/>
    <w:rsid w:val="00176C6E"/>
    <w:rsid w:val="001809BA"/>
    <w:rsid w:val="00182125"/>
    <w:rsid w:val="00185A82"/>
    <w:rsid w:val="00187F55"/>
    <w:rsid w:val="00190DE3"/>
    <w:rsid w:val="00191590"/>
    <w:rsid w:val="001934AE"/>
    <w:rsid w:val="00194792"/>
    <w:rsid w:val="00194CAD"/>
    <w:rsid w:val="001A0A09"/>
    <w:rsid w:val="001A0B44"/>
    <w:rsid w:val="001A0F34"/>
    <w:rsid w:val="001A1E9B"/>
    <w:rsid w:val="001A2FFE"/>
    <w:rsid w:val="001A3A73"/>
    <w:rsid w:val="001A66FC"/>
    <w:rsid w:val="001B094C"/>
    <w:rsid w:val="001B311F"/>
    <w:rsid w:val="001B33C5"/>
    <w:rsid w:val="001B3B91"/>
    <w:rsid w:val="001B48BF"/>
    <w:rsid w:val="001B62F2"/>
    <w:rsid w:val="001B6C5A"/>
    <w:rsid w:val="001B7395"/>
    <w:rsid w:val="001B77EE"/>
    <w:rsid w:val="001C1337"/>
    <w:rsid w:val="001C286D"/>
    <w:rsid w:val="001C40BC"/>
    <w:rsid w:val="001C5A9F"/>
    <w:rsid w:val="001C7995"/>
    <w:rsid w:val="001C7DB0"/>
    <w:rsid w:val="001D0BB0"/>
    <w:rsid w:val="001D6D38"/>
    <w:rsid w:val="001D726A"/>
    <w:rsid w:val="001E2DBD"/>
    <w:rsid w:val="001E4068"/>
    <w:rsid w:val="001E47DC"/>
    <w:rsid w:val="001E507B"/>
    <w:rsid w:val="001E6023"/>
    <w:rsid w:val="001E783B"/>
    <w:rsid w:val="001F097E"/>
    <w:rsid w:val="001F257F"/>
    <w:rsid w:val="001F269F"/>
    <w:rsid w:val="001F2B02"/>
    <w:rsid w:val="001F7404"/>
    <w:rsid w:val="001F7956"/>
    <w:rsid w:val="0020031D"/>
    <w:rsid w:val="0020299B"/>
    <w:rsid w:val="00202E68"/>
    <w:rsid w:val="0020553A"/>
    <w:rsid w:val="00205EBB"/>
    <w:rsid w:val="00210B74"/>
    <w:rsid w:val="00213BE9"/>
    <w:rsid w:val="002151B2"/>
    <w:rsid w:val="00215830"/>
    <w:rsid w:val="00215990"/>
    <w:rsid w:val="00215A67"/>
    <w:rsid w:val="00216E4E"/>
    <w:rsid w:val="002175D9"/>
    <w:rsid w:val="00217C86"/>
    <w:rsid w:val="002237DB"/>
    <w:rsid w:val="00224363"/>
    <w:rsid w:val="00224C13"/>
    <w:rsid w:val="0022548A"/>
    <w:rsid w:val="0022577D"/>
    <w:rsid w:val="00226408"/>
    <w:rsid w:val="00230004"/>
    <w:rsid w:val="00233075"/>
    <w:rsid w:val="0023439D"/>
    <w:rsid w:val="00236D10"/>
    <w:rsid w:val="00236F58"/>
    <w:rsid w:val="00240D24"/>
    <w:rsid w:val="00241602"/>
    <w:rsid w:val="00245476"/>
    <w:rsid w:val="00246DB1"/>
    <w:rsid w:val="002524BD"/>
    <w:rsid w:val="00252EAE"/>
    <w:rsid w:val="00254C38"/>
    <w:rsid w:val="002551A5"/>
    <w:rsid w:val="00257B6E"/>
    <w:rsid w:val="0026091D"/>
    <w:rsid w:val="00260F2D"/>
    <w:rsid w:val="00262212"/>
    <w:rsid w:val="002662A2"/>
    <w:rsid w:val="002706E7"/>
    <w:rsid w:val="00271AC9"/>
    <w:rsid w:val="00273CA0"/>
    <w:rsid w:val="002761B6"/>
    <w:rsid w:val="002814B7"/>
    <w:rsid w:val="00281D07"/>
    <w:rsid w:val="00283A93"/>
    <w:rsid w:val="00283FA3"/>
    <w:rsid w:val="00294CA7"/>
    <w:rsid w:val="002A4354"/>
    <w:rsid w:val="002A7352"/>
    <w:rsid w:val="002B05F7"/>
    <w:rsid w:val="002B0AA7"/>
    <w:rsid w:val="002B1A2F"/>
    <w:rsid w:val="002B2A50"/>
    <w:rsid w:val="002B3B9B"/>
    <w:rsid w:val="002B54BC"/>
    <w:rsid w:val="002B7DF2"/>
    <w:rsid w:val="002C004D"/>
    <w:rsid w:val="002C0CBD"/>
    <w:rsid w:val="002C132C"/>
    <w:rsid w:val="002C5104"/>
    <w:rsid w:val="002C51F8"/>
    <w:rsid w:val="002C63D6"/>
    <w:rsid w:val="002C782C"/>
    <w:rsid w:val="002D2509"/>
    <w:rsid w:val="002D3189"/>
    <w:rsid w:val="002D37B6"/>
    <w:rsid w:val="002D3A09"/>
    <w:rsid w:val="002D55FA"/>
    <w:rsid w:val="002D6FFF"/>
    <w:rsid w:val="002E5645"/>
    <w:rsid w:val="002E6695"/>
    <w:rsid w:val="002E7239"/>
    <w:rsid w:val="002E77B8"/>
    <w:rsid w:val="002F0D1F"/>
    <w:rsid w:val="002F109C"/>
    <w:rsid w:val="002F33E7"/>
    <w:rsid w:val="002F38D8"/>
    <w:rsid w:val="002F4DF2"/>
    <w:rsid w:val="002F4EFA"/>
    <w:rsid w:val="002F6299"/>
    <w:rsid w:val="002F7035"/>
    <w:rsid w:val="0030437D"/>
    <w:rsid w:val="00304955"/>
    <w:rsid w:val="003049CE"/>
    <w:rsid w:val="00304C73"/>
    <w:rsid w:val="00306D2F"/>
    <w:rsid w:val="003079B4"/>
    <w:rsid w:val="00310334"/>
    <w:rsid w:val="00310A54"/>
    <w:rsid w:val="00310E1E"/>
    <w:rsid w:val="00311392"/>
    <w:rsid w:val="00313072"/>
    <w:rsid w:val="003150E9"/>
    <w:rsid w:val="003245C1"/>
    <w:rsid w:val="00324869"/>
    <w:rsid w:val="0032503A"/>
    <w:rsid w:val="00326370"/>
    <w:rsid w:val="00326D1D"/>
    <w:rsid w:val="003302A9"/>
    <w:rsid w:val="00330549"/>
    <w:rsid w:val="00330AE2"/>
    <w:rsid w:val="003318FA"/>
    <w:rsid w:val="00331FAD"/>
    <w:rsid w:val="00336797"/>
    <w:rsid w:val="00336E2A"/>
    <w:rsid w:val="00337029"/>
    <w:rsid w:val="0034070F"/>
    <w:rsid w:val="00342558"/>
    <w:rsid w:val="00343D20"/>
    <w:rsid w:val="00344F8B"/>
    <w:rsid w:val="0034625D"/>
    <w:rsid w:val="00354E13"/>
    <w:rsid w:val="0035690B"/>
    <w:rsid w:val="00357A63"/>
    <w:rsid w:val="00357AE5"/>
    <w:rsid w:val="00362B89"/>
    <w:rsid w:val="00366015"/>
    <w:rsid w:val="00367534"/>
    <w:rsid w:val="00370417"/>
    <w:rsid w:val="0037095D"/>
    <w:rsid w:val="0037172B"/>
    <w:rsid w:val="00372E5F"/>
    <w:rsid w:val="00373B43"/>
    <w:rsid w:val="00373F17"/>
    <w:rsid w:val="00374E88"/>
    <w:rsid w:val="00376420"/>
    <w:rsid w:val="0038731A"/>
    <w:rsid w:val="00390F79"/>
    <w:rsid w:val="0039105D"/>
    <w:rsid w:val="00391611"/>
    <w:rsid w:val="00391890"/>
    <w:rsid w:val="0039230C"/>
    <w:rsid w:val="003930D2"/>
    <w:rsid w:val="003934A2"/>
    <w:rsid w:val="003943C4"/>
    <w:rsid w:val="00397018"/>
    <w:rsid w:val="00397FA0"/>
    <w:rsid w:val="003A1271"/>
    <w:rsid w:val="003A386A"/>
    <w:rsid w:val="003A39EC"/>
    <w:rsid w:val="003A5E20"/>
    <w:rsid w:val="003B1FD6"/>
    <w:rsid w:val="003B2A3F"/>
    <w:rsid w:val="003B687F"/>
    <w:rsid w:val="003B6A68"/>
    <w:rsid w:val="003B6BF9"/>
    <w:rsid w:val="003B71FF"/>
    <w:rsid w:val="003C0673"/>
    <w:rsid w:val="003C459C"/>
    <w:rsid w:val="003C4B1A"/>
    <w:rsid w:val="003D3416"/>
    <w:rsid w:val="003D5437"/>
    <w:rsid w:val="003D6AD1"/>
    <w:rsid w:val="003D6F80"/>
    <w:rsid w:val="003E0330"/>
    <w:rsid w:val="003E0605"/>
    <w:rsid w:val="003E5ECC"/>
    <w:rsid w:val="003E79BA"/>
    <w:rsid w:val="003E7E74"/>
    <w:rsid w:val="003F1951"/>
    <w:rsid w:val="003F5F2B"/>
    <w:rsid w:val="003F655D"/>
    <w:rsid w:val="003F6EF5"/>
    <w:rsid w:val="003F79A2"/>
    <w:rsid w:val="00402B23"/>
    <w:rsid w:val="00406614"/>
    <w:rsid w:val="0040713A"/>
    <w:rsid w:val="00412E00"/>
    <w:rsid w:val="0041459B"/>
    <w:rsid w:val="00415E2B"/>
    <w:rsid w:val="0041733C"/>
    <w:rsid w:val="004214DE"/>
    <w:rsid w:val="00421B7E"/>
    <w:rsid w:val="00421F64"/>
    <w:rsid w:val="00423704"/>
    <w:rsid w:val="00427A7E"/>
    <w:rsid w:val="004324A6"/>
    <w:rsid w:val="00432F3D"/>
    <w:rsid w:val="00433BD6"/>
    <w:rsid w:val="00433DCD"/>
    <w:rsid w:val="00434082"/>
    <w:rsid w:val="00434B33"/>
    <w:rsid w:val="00436814"/>
    <w:rsid w:val="00436F9C"/>
    <w:rsid w:val="00437BA8"/>
    <w:rsid w:val="004405EE"/>
    <w:rsid w:val="00440625"/>
    <w:rsid w:val="004414AB"/>
    <w:rsid w:val="00442B75"/>
    <w:rsid w:val="00442C62"/>
    <w:rsid w:val="00443B0F"/>
    <w:rsid w:val="0044663E"/>
    <w:rsid w:val="00446E03"/>
    <w:rsid w:val="004478B5"/>
    <w:rsid w:val="0045176F"/>
    <w:rsid w:val="00451B2A"/>
    <w:rsid w:val="00452373"/>
    <w:rsid w:val="00452514"/>
    <w:rsid w:val="00453CF5"/>
    <w:rsid w:val="0045416F"/>
    <w:rsid w:val="0046078D"/>
    <w:rsid w:val="00466E76"/>
    <w:rsid w:val="00467940"/>
    <w:rsid w:val="00470A12"/>
    <w:rsid w:val="00472691"/>
    <w:rsid w:val="0047400F"/>
    <w:rsid w:val="00474F6A"/>
    <w:rsid w:val="00476216"/>
    <w:rsid w:val="0047679D"/>
    <w:rsid w:val="00477E0A"/>
    <w:rsid w:val="00480BE8"/>
    <w:rsid w:val="004831A7"/>
    <w:rsid w:val="0048356C"/>
    <w:rsid w:val="004838DA"/>
    <w:rsid w:val="00484BAB"/>
    <w:rsid w:val="0048677D"/>
    <w:rsid w:val="004916C1"/>
    <w:rsid w:val="00496690"/>
    <w:rsid w:val="00496E56"/>
    <w:rsid w:val="004A09EC"/>
    <w:rsid w:val="004A1249"/>
    <w:rsid w:val="004A2900"/>
    <w:rsid w:val="004A3611"/>
    <w:rsid w:val="004A41AD"/>
    <w:rsid w:val="004A49DB"/>
    <w:rsid w:val="004B06C8"/>
    <w:rsid w:val="004B3710"/>
    <w:rsid w:val="004B3F5E"/>
    <w:rsid w:val="004B41FF"/>
    <w:rsid w:val="004B5E05"/>
    <w:rsid w:val="004C0E70"/>
    <w:rsid w:val="004C2128"/>
    <w:rsid w:val="004C313A"/>
    <w:rsid w:val="004C3503"/>
    <w:rsid w:val="004C4D10"/>
    <w:rsid w:val="004C6E84"/>
    <w:rsid w:val="004D382F"/>
    <w:rsid w:val="004D67DE"/>
    <w:rsid w:val="004E0015"/>
    <w:rsid w:val="004E0C13"/>
    <w:rsid w:val="004E19E8"/>
    <w:rsid w:val="004E39BD"/>
    <w:rsid w:val="004E4E9B"/>
    <w:rsid w:val="004E70DD"/>
    <w:rsid w:val="004F3175"/>
    <w:rsid w:val="004F6532"/>
    <w:rsid w:val="004F6558"/>
    <w:rsid w:val="00502A56"/>
    <w:rsid w:val="00504484"/>
    <w:rsid w:val="0050615D"/>
    <w:rsid w:val="00506E44"/>
    <w:rsid w:val="005133EB"/>
    <w:rsid w:val="0051348B"/>
    <w:rsid w:val="005146FE"/>
    <w:rsid w:val="0051522A"/>
    <w:rsid w:val="00515A8C"/>
    <w:rsid w:val="00516117"/>
    <w:rsid w:val="00516BCC"/>
    <w:rsid w:val="005209DC"/>
    <w:rsid w:val="00521429"/>
    <w:rsid w:val="00523B71"/>
    <w:rsid w:val="00524518"/>
    <w:rsid w:val="00524754"/>
    <w:rsid w:val="00524A97"/>
    <w:rsid w:val="005345B3"/>
    <w:rsid w:val="00536397"/>
    <w:rsid w:val="005372BB"/>
    <w:rsid w:val="00540BBD"/>
    <w:rsid w:val="005439F5"/>
    <w:rsid w:val="00545ACC"/>
    <w:rsid w:val="005466E0"/>
    <w:rsid w:val="005468B3"/>
    <w:rsid w:val="00550355"/>
    <w:rsid w:val="0055210A"/>
    <w:rsid w:val="00553CD9"/>
    <w:rsid w:val="0055658F"/>
    <w:rsid w:val="00557714"/>
    <w:rsid w:val="00557EED"/>
    <w:rsid w:val="00561F6E"/>
    <w:rsid w:val="005655B4"/>
    <w:rsid w:val="005668DB"/>
    <w:rsid w:val="00566E4D"/>
    <w:rsid w:val="005678C5"/>
    <w:rsid w:val="005711E2"/>
    <w:rsid w:val="005743FA"/>
    <w:rsid w:val="005760E5"/>
    <w:rsid w:val="00580B3A"/>
    <w:rsid w:val="00580EE8"/>
    <w:rsid w:val="00582324"/>
    <w:rsid w:val="00582EBF"/>
    <w:rsid w:val="005850BD"/>
    <w:rsid w:val="00585875"/>
    <w:rsid w:val="005902B8"/>
    <w:rsid w:val="005926EA"/>
    <w:rsid w:val="005946D0"/>
    <w:rsid w:val="00594B8C"/>
    <w:rsid w:val="00597D69"/>
    <w:rsid w:val="005A06C1"/>
    <w:rsid w:val="005A10E9"/>
    <w:rsid w:val="005A5A0A"/>
    <w:rsid w:val="005A6BEA"/>
    <w:rsid w:val="005A6EFA"/>
    <w:rsid w:val="005B00F4"/>
    <w:rsid w:val="005B26EF"/>
    <w:rsid w:val="005B2EF0"/>
    <w:rsid w:val="005B3C14"/>
    <w:rsid w:val="005B7571"/>
    <w:rsid w:val="005B7E5F"/>
    <w:rsid w:val="005C1953"/>
    <w:rsid w:val="005C2AF6"/>
    <w:rsid w:val="005C2FEB"/>
    <w:rsid w:val="005C3B05"/>
    <w:rsid w:val="005C7EC6"/>
    <w:rsid w:val="005D0D48"/>
    <w:rsid w:val="005D15E3"/>
    <w:rsid w:val="005D3407"/>
    <w:rsid w:val="005E014A"/>
    <w:rsid w:val="005E0F4D"/>
    <w:rsid w:val="005E436C"/>
    <w:rsid w:val="005E5543"/>
    <w:rsid w:val="005E62EF"/>
    <w:rsid w:val="005F1510"/>
    <w:rsid w:val="005F574E"/>
    <w:rsid w:val="005F6F75"/>
    <w:rsid w:val="00603A17"/>
    <w:rsid w:val="00603FDF"/>
    <w:rsid w:val="00606E28"/>
    <w:rsid w:val="0060701D"/>
    <w:rsid w:val="00611160"/>
    <w:rsid w:val="006112FA"/>
    <w:rsid w:val="00611577"/>
    <w:rsid w:val="00612E8F"/>
    <w:rsid w:val="00614283"/>
    <w:rsid w:val="00614CD4"/>
    <w:rsid w:val="00616535"/>
    <w:rsid w:val="006171BE"/>
    <w:rsid w:val="006227C7"/>
    <w:rsid w:val="00624E74"/>
    <w:rsid w:val="0062520A"/>
    <w:rsid w:val="00625B24"/>
    <w:rsid w:val="00627F28"/>
    <w:rsid w:val="00633BFE"/>
    <w:rsid w:val="00634EB7"/>
    <w:rsid w:val="00635CE5"/>
    <w:rsid w:val="0064006C"/>
    <w:rsid w:val="00644094"/>
    <w:rsid w:val="006440A2"/>
    <w:rsid w:val="00646A79"/>
    <w:rsid w:val="006509DC"/>
    <w:rsid w:val="00651D21"/>
    <w:rsid w:val="00652CEE"/>
    <w:rsid w:val="00655D6E"/>
    <w:rsid w:val="00660039"/>
    <w:rsid w:val="006612C2"/>
    <w:rsid w:val="00661FFD"/>
    <w:rsid w:val="00662FEE"/>
    <w:rsid w:val="006640F1"/>
    <w:rsid w:val="00671C3E"/>
    <w:rsid w:val="006725FC"/>
    <w:rsid w:val="00672A37"/>
    <w:rsid w:val="006741BE"/>
    <w:rsid w:val="00676A79"/>
    <w:rsid w:val="0067781D"/>
    <w:rsid w:val="006805D6"/>
    <w:rsid w:val="00680619"/>
    <w:rsid w:val="006827EA"/>
    <w:rsid w:val="006849C2"/>
    <w:rsid w:val="0068539A"/>
    <w:rsid w:val="00685AF6"/>
    <w:rsid w:val="00686962"/>
    <w:rsid w:val="006926AB"/>
    <w:rsid w:val="006939C4"/>
    <w:rsid w:val="0069604A"/>
    <w:rsid w:val="00696F3C"/>
    <w:rsid w:val="006976CC"/>
    <w:rsid w:val="006A0295"/>
    <w:rsid w:val="006A0826"/>
    <w:rsid w:val="006A134C"/>
    <w:rsid w:val="006A140C"/>
    <w:rsid w:val="006A2A20"/>
    <w:rsid w:val="006A2FBA"/>
    <w:rsid w:val="006A3BF6"/>
    <w:rsid w:val="006A44DB"/>
    <w:rsid w:val="006A5B71"/>
    <w:rsid w:val="006A798E"/>
    <w:rsid w:val="006B002E"/>
    <w:rsid w:val="006B3CF2"/>
    <w:rsid w:val="006B67D2"/>
    <w:rsid w:val="006B74F3"/>
    <w:rsid w:val="006B7AD7"/>
    <w:rsid w:val="006C1948"/>
    <w:rsid w:val="006C4E5D"/>
    <w:rsid w:val="006C5D8D"/>
    <w:rsid w:val="006C6ED7"/>
    <w:rsid w:val="006D0C58"/>
    <w:rsid w:val="006D0DEC"/>
    <w:rsid w:val="006D44A2"/>
    <w:rsid w:val="006D4544"/>
    <w:rsid w:val="006D4A69"/>
    <w:rsid w:val="006D6A81"/>
    <w:rsid w:val="006E4E51"/>
    <w:rsid w:val="006E587F"/>
    <w:rsid w:val="006F2B91"/>
    <w:rsid w:val="006F30F0"/>
    <w:rsid w:val="006F7420"/>
    <w:rsid w:val="007007F7"/>
    <w:rsid w:val="0070234F"/>
    <w:rsid w:val="0070277B"/>
    <w:rsid w:val="00702FB5"/>
    <w:rsid w:val="00703AB0"/>
    <w:rsid w:val="007045D6"/>
    <w:rsid w:val="00705F2B"/>
    <w:rsid w:val="00707BAF"/>
    <w:rsid w:val="00710E0E"/>
    <w:rsid w:val="00711D11"/>
    <w:rsid w:val="007135BC"/>
    <w:rsid w:val="00717E45"/>
    <w:rsid w:val="00725030"/>
    <w:rsid w:val="00725B5D"/>
    <w:rsid w:val="00727AC1"/>
    <w:rsid w:val="00731302"/>
    <w:rsid w:val="00731C1D"/>
    <w:rsid w:val="00733F73"/>
    <w:rsid w:val="007421FB"/>
    <w:rsid w:val="00742DBF"/>
    <w:rsid w:val="0074376E"/>
    <w:rsid w:val="00744816"/>
    <w:rsid w:val="00744993"/>
    <w:rsid w:val="00744F9B"/>
    <w:rsid w:val="00752911"/>
    <w:rsid w:val="00752B6D"/>
    <w:rsid w:val="00753859"/>
    <w:rsid w:val="00753ABB"/>
    <w:rsid w:val="00753F14"/>
    <w:rsid w:val="00757E3B"/>
    <w:rsid w:val="0076162F"/>
    <w:rsid w:val="00764BC3"/>
    <w:rsid w:val="00766DD1"/>
    <w:rsid w:val="00770865"/>
    <w:rsid w:val="00772DDD"/>
    <w:rsid w:val="00773DF0"/>
    <w:rsid w:val="0077456B"/>
    <w:rsid w:val="00774C65"/>
    <w:rsid w:val="007764FA"/>
    <w:rsid w:val="00777389"/>
    <w:rsid w:val="00777B8E"/>
    <w:rsid w:val="007817E8"/>
    <w:rsid w:val="00782B6A"/>
    <w:rsid w:val="00785519"/>
    <w:rsid w:val="0078588D"/>
    <w:rsid w:val="00785FBE"/>
    <w:rsid w:val="00787030"/>
    <w:rsid w:val="00790C11"/>
    <w:rsid w:val="00791958"/>
    <w:rsid w:val="007922BA"/>
    <w:rsid w:val="00794FDD"/>
    <w:rsid w:val="007A2AB6"/>
    <w:rsid w:val="007A406B"/>
    <w:rsid w:val="007A5CA7"/>
    <w:rsid w:val="007A7552"/>
    <w:rsid w:val="007A7F59"/>
    <w:rsid w:val="007B2F9B"/>
    <w:rsid w:val="007B4706"/>
    <w:rsid w:val="007B6E48"/>
    <w:rsid w:val="007C0796"/>
    <w:rsid w:val="007C27CD"/>
    <w:rsid w:val="007C3E7B"/>
    <w:rsid w:val="007C6071"/>
    <w:rsid w:val="007C68AB"/>
    <w:rsid w:val="007C790D"/>
    <w:rsid w:val="007D031C"/>
    <w:rsid w:val="007D0BD3"/>
    <w:rsid w:val="007D0F3F"/>
    <w:rsid w:val="007D1217"/>
    <w:rsid w:val="007D227F"/>
    <w:rsid w:val="007D5113"/>
    <w:rsid w:val="007E0CF2"/>
    <w:rsid w:val="007E69DB"/>
    <w:rsid w:val="007E6C11"/>
    <w:rsid w:val="007E75A9"/>
    <w:rsid w:val="007F2EDE"/>
    <w:rsid w:val="007F3E5F"/>
    <w:rsid w:val="007F5A4D"/>
    <w:rsid w:val="007F5E47"/>
    <w:rsid w:val="007F60AF"/>
    <w:rsid w:val="007F7294"/>
    <w:rsid w:val="00802B60"/>
    <w:rsid w:val="00802D0E"/>
    <w:rsid w:val="00803DC3"/>
    <w:rsid w:val="008042B9"/>
    <w:rsid w:val="00814ABC"/>
    <w:rsid w:val="00816338"/>
    <w:rsid w:val="00820DF3"/>
    <w:rsid w:val="00820E2D"/>
    <w:rsid w:val="008225C0"/>
    <w:rsid w:val="008228D4"/>
    <w:rsid w:val="00824B45"/>
    <w:rsid w:val="008269C9"/>
    <w:rsid w:val="00830472"/>
    <w:rsid w:val="0083092D"/>
    <w:rsid w:val="008310BF"/>
    <w:rsid w:val="008323C7"/>
    <w:rsid w:val="00836EDF"/>
    <w:rsid w:val="008375A8"/>
    <w:rsid w:val="008378EB"/>
    <w:rsid w:val="00837D9B"/>
    <w:rsid w:val="00842E1E"/>
    <w:rsid w:val="00843F4F"/>
    <w:rsid w:val="0085473D"/>
    <w:rsid w:val="00860712"/>
    <w:rsid w:val="00861344"/>
    <w:rsid w:val="00863AED"/>
    <w:rsid w:val="00863D17"/>
    <w:rsid w:val="0086463A"/>
    <w:rsid w:val="00865CD8"/>
    <w:rsid w:val="00865E99"/>
    <w:rsid w:val="00866FE7"/>
    <w:rsid w:val="00867906"/>
    <w:rsid w:val="00873CE3"/>
    <w:rsid w:val="00876AA0"/>
    <w:rsid w:val="00876F22"/>
    <w:rsid w:val="0088273C"/>
    <w:rsid w:val="00882C5D"/>
    <w:rsid w:val="008834CC"/>
    <w:rsid w:val="00883A74"/>
    <w:rsid w:val="00883AC4"/>
    <w:rsid w:val="00883E66"/>
    <w:rsid w:val="008848F9"/>
    <w:rsid w:val="00891520"/>
    <w:rsid w:val="008938A9"/>
    <w:rsid w:val="00893A35"/>
    <w:rsid w:val="008943CB"/>
    <w:rsid w:val="008A06E1"/>
    <w:rsid w:val="008A192C"/>
    <w:rsid w:val="008A1DD1"/>
    <w:rsid w:val="008A3AA6"/>
    <w:rsid w:val="008A47A7"/>
    <w:rsid w:val="008A55B5"/>
    <w:rsid w:val="008A5BA6"/>
    <w:rsid w:val="008A62FD"/>
    <w:rsid w:val="008A7554"/>
    <w:rsid w:val="008B0288"/>
    <w:rsid w:val="008B127F"/>
    <w:rsid w:val="008C19CD"/>
    <w:rsid w:val="008C2FE2"/>
    <w:rsid w:val="008C31B8"/>
    <w:rsid w:val="008D0999"/>
    <w:rsid w:val="008D1363"/>
    <w:rsid w:val="008D3BD0"/>
    <w:rsid w:val="008D55B7"/>
    <w:rsid w:val="008D57F5"/>
    <w:rsid w:val="008D6FA6"/>
    <w:rsid w:val="008D7200"/>
    <w:rsid w:val="008E43D5"/>
    <w:rsid w:val="008E52A5"/>
    <w:rsid w:val="008F06EB"/>
    <w:rsid w:val="008F46CD"/>
    <w:rsid w:val="008F6EE2"/>
    <w:rsid w:val="008F7912"/>
    <w:rsid w:val="009007E2"/>
    <w:rsid w:val="00901629"/>
    <w:rsid w:val="00902906"/>
    <w:rsid w:val="00904145"/>
    <w:rsid w:val="00905411"/>
    <w:rsid w:val="00910B5A"/>
    <w:rsid w:val="009112E0"/>
    <w:rsid w:val="00911ADE"/>
    <w:rsid w:val="0091346C"/>
    <w:rsid w:val="0091567A"/>
    <w:rsid w:val="00917A37"/>
    <w:rsid w:val="00917FBE"/>
    <w:rsid w:val="00922D9D"/>
    <w:rsid w:val="00923757"/>
    <w:rsid w:val="0092563E"/>
    <w:rsid w:val="009261B3"/>
    <w:rsid w:val="00926AAD"/>
    <w:rsid w:val="00927E0E"/>
    <w:rsid w:val="009333C4"/>
    <w:rsid w:val="00936536"/>
    <w:rsid w:val="009376E4"/>
    <w:rsid w:val="009445BA"/>
    <w:rsid w:val="009462F5"/>
    <w:rsid w:val="0095293F"/>
    <w:rsid w:val="00954F7E"/>
    <w:rsid w:val="0095719D"/>
    <w:rsid w:val="009572EE"/>
    <w:rsid w:val="00957DA6"/>
    <w:rsid w:val="009607E3"/>
    <w:rsid w:val="00960B7E"/>
    <w:rsid w:val="00962322"/>
    <w:rsid w:val="00964820"/>
    <w:rsid w:val="0096642F"/>
    <w:rsid w:val="009665B2"/>
    <w:rsid w:val="00967AA6"/>
    <w:rsid w:val="00970477"/>
    <w:rsid w:val="00976984"/>
    <w:rsid w:val="00987335"/>
    <w:rsid w:val="009877A9"/>
    <w:rsid w:val="00995BD1"/>
    <w:rsid w:val="009964A9"/>
    <w:rsid w:val="009966FC"/>
    <w:rsid w:val="009A0404"/>
    <w:rsid w:val="009A18B3"/>
    <w:rsid w:val="009A1F46"/>
    <w:rsid w:val="009A21ED"/>
    <w:rsid w:val="009A25BF"/>
    <w:rsid w:val="009A4074"/>
    <w:rsid w:val="009A4CFE"/>
    <w:rsid w:val="009A558C"/>
    <w:rsid w:val="009B2AC1"/>
    <w:rsid w:val="009B4F62"/>
    <w:rsid w:val="009B6F57"/>
    <w:rsid w:val="009C0A42"/>
    <w:rsid w:val="009C46B9"/>
    <w:rsid w:val="009C4F23"/>
    <w:rsid w:val="009C74A9"/>
    <w:rsid w:val="009D361A"/>
    <w:rsid w:val="009D649E"/>
    <w:rsid w:val="009E22C7"/>
    <w:rsid w:val="009E6290"/>
    <w:rsid w:val="009E6C39"/>
    <w:rsid w:val="009E7867"/>
    <w:rsid w:val="009E7EBC"/>
    <w:rsid w:val="009F0887"/>
    <w:rsid w:val="009F2103"/>
    <w:rsid w:val="009F3E55"/>
    <w:rsid w:val="009F65AE"/>
    <w:rsid w:val="009F6D42"/>
    <w:rsid w:val="009F7ACB"/>
    <w:rsid w:val="00A0047B"/>
    <w:rsid w:val="00A0258C"/>
    <w:rsid w:val="00A029F2"/>
    <w:rsid w:val="00A051C8"/>
    <w:rsid w:val="00A06E74"/>
    <w:rsid w:val="00A07278"/>
    <w:rsid w:val="00A10471"/>
    <w:rsid w:val="00A120CC"/>
    <w:rsid w:val="00A12BC8"/>
    <w:rsid w:val="00A12E29"/>
    <w:rsid w:val="00A1322B"/>
    <w:rsid w:val="00A14DE7"/>
    <w:rsid w:val="00A14EF2"/>
    <w:rsid w:val="00A160C4"/>
    <w:rsid w:val="00A17C9B"/>
    <w:rsid w:val="00A2006F"/>
    <w:rsid w:val="00A25126"/>
    <w:rsid w:val="00A26727"/>
    <w:rsid w:val="00A27969"/>
    <w:rsid w:val="00A27BAD"/>
    <w:rsid w:val="00A315DC"/>
    <w:rsid w:val="00A31830"/>
    <w:rsid w:val="00A31B0D"/>
    <w:rsid w:val="00A31C3E"/>
    <w:rsid w:val="00A323DD"/>
    <w:rsid w:val="00A34D46"/>
    <w:rsid w:val="00A34E3E"/>
    <w:rsid w:val="00A35878"/>
    <w:rsid w:val="00A365DD"/>
    <w:rsid w:val="00A36A95"/>
    <w:rsid w:val="00A376AD"/>
    <w:rsid w:val="00A41A31"/>
    <w:rsid w:val="00A42C35"/>
    <w:rsid w:val="00A42D35"/>
    <w:rsid w:val="00A4541A"/>
    <w:rsid w:val="00A45910"/>
    <w:rsid w:val="00A46D4C"/>
    <w:rsid w:val="00A47FDC"/>
    <w:rsid w:val="00A505DE"/>
    <w:rsid w:val="00A51A78"/>
    <w:rsid w:val="00A51C50"/>
    <w:rsid w:val="00A53A72"/>
    <w:rsid w:val="00A53B57"/>
    <w:rsid w:val="00A558D6"/>
    <w:rsid w:val="00A60359"/>
    <w:rsid w:val="00A61321"/>
    <w:rsid w:val="00A6484F"/>
    <w:rsid w:val="00A65D87"/>
    <w:rsid w:val="00A662DC"/>
    <w:rsid w:val="00A6673D"/>
    <w:rsid w:val="00A67F8B"/>
    <w:rsid w:val="00A73546"/>
    <w:rsid w:val="00A8284E"/>
    <w:rsid w:val="00A84286"/>
    <w:rsid w:val="00A85C66"/>
    <w:rsid w:val="00A85FF3"/>
    <w:rsid w:val="00A90839"/>
    <w:rsid w:val="00A924BA"/>
    <w:rsid w:val="00A93331"/>
    <w:rsid w:val="00A9431B"/>
    <w:rsid w:val="00A94E63"/>
    <w:rsid w:val="00A96C14"/>
    <w:rsid w:val="00AA1A7B"/>
    <w:rsid w:val="00AA1A97"/>
    <w:rsid w:val="00AA205C"/>
    <w:rsid w:val="00AA2F02"/>
    <w:rsid w:val="00AA34BC"/>
    <w:rsid w:val="00AA3E8B"/>
    <w:rsid w:val="00AA4C7A"/>
    <w:rsid w:val="00AC0BBD"/>
    <w:rsid w:val="00AC1463"/>
    <w:rsid w:val="00AC3099"/>
    <w:rsid w:val="00AC3CAF"/>
    <w:rsid w:val="00AD296B"/>
    <w:rsid w:val="00AD453C"/>
    <w:rsid w:val="00AD4B57"/>
    <w:rsid w:val="00AD6395"/>
    <w:rsid w:val="00AD6911"/>
    <w:rsid w:val="00AD6A17"/>
    <w:rsid w:val="00AE11AC"/>
    <w:rsid w:val="00AE2E90"/>
    <w:rsid w:val="00AE4E6C"/>
    <w:rsid w:val="00AE57AE"/>
    <w:rsid w:val="00AE7073"/>
    <w:rsid w:val="00AF221D"/>
    <w:rsid w:val="00AF2EF8"/>
    <w:rsid w:val="00AF5DAA"/>
    <w:rsid w:val="00AF61C5"/>
    <w:rsid w:val="00B020E9"/>
    <w:rsid w:val="00B03FF3"/>
    <w:rsid w:val="00B04238"/>
    <w:rsid w:val="00B044DF"/>
    <w:rsid w:val="00B06AFF"/>
    <w:rsid w:val="00B1453E"/>
    <w:rsid w:val="00B1480F"/>
    <w:rsid w:val="00B15692"/>
    <w:rsid w:val="00B16F55"/>
    <w:rsid w:val="00B17EBD"/>
    <w:rsid w:val="00B206F4"/>
    <w:rsid w:val="00B22075"/>
    <w:rsid w:val="00B224ED"/>
    <w:rsid w:val="00B22592"/>
    <w:rsid w:val="00B27EA9"/>
    <w:rsid w:val="00B27F85"/>
    <w:rsid w:val="00B323F6"/>
    <w:rsid w:val="00B35FF1"/>
    <w:rsid w:val="00B3625A"/>
    <w:rsid w:val="00B37FA4"/>
    <w:rsid w:val="00B41665"/>
    <w:rsid w:val="00B41CE8"/>
    <w:rsid w:val="00B43563"/>
    <w:rsid w:val="00B45E59"/>
    <w:rsid w:val="00B500F0"/>
    <w:rsid w:val="00B505E8"/>
    <w:rsid w:val="00B544E8"/>
    <w:rsid w:val="00B54DD3"/>
    <w:rsid w:val="00B5746F"/>
    <w:rsid w:val="00B60287"/>
    <w:rsid w:val="00B61586"/>
    <w:rsid w:val="00B62E50"/>
    <w:rsid w:val="00B63207"/>
    <w:rsid w:val="00B637D4"/>
    <w:rsid w:val="00B63DB9"/>
    <w:rsid w:val="00B705AB"/>
    <w:rsid w:val="00B7232D"/>
    <w:rsid w:val="00B723DC"/>
    <w:rsid w:val="00B72DBC"/>
    <w:rsid w:val="00B7447E"/>
    <w:rsid w:val="00B7731C"/>
    <w:rsid w:val="00B776BA"/>
    <w:rsid w:val="00B812D2"/>
    <w:rsid w:val="00B87E41"/>
    <w:rsid w:val="00B922CB"/>
    <w:rsid w:val="00B929E8"/>
    <w:rsid w:val="00B943F5"/>
    <w:rsid w:val="00B949B2"/>
    <w:rsid w:val="00B94B2D"/>
    <w:rsid w:val="00B953C4"/>
    <w:rsid w:val="00BA0F19"/>
    <w:rsid w:val="00BA13CB"/>
    <w:rsid w:val="00BA37E7"/>
    <w:rsid w:val="00BA62BE"/>
    <w:rsid w:val="00BA78F1"/>
    <w:rsid w:val="00BA7E27"/>
    <w:rsid w:val="00BB0E11"/>
    <w:rsid w:val="00BB14D7"/>
    <w:rsid w:val="00BB5426"/>
    <w:rsid w:val="00BB55A9"/>
    <w:rsid w:val="00BB7205"/>
    <w:rsid w:val="00BB780F"/>
    <w:rsid w:val="00BC51D1"/>
    <w:rsid w:val="00BD0B0C"/>
    <w:rsid w:val="00BD1D82"/>
    <w:rsid w:val="00BD2494"/>
    <w:rsid w:val="00BD5CA1"/>
    <w:rsid w:val="00BE000D"/>
    <w:rsid w:val="00BE08E4"/>
    <w:rsid w:val="00BE0934"/>
    <w:rsid w:val="00BE1840"/>
    <w:rsid w:val="00BE1DBE"/>
    <w:rsid w:val="00BE6BA3"/>
    <w:rsid w:val="00BE713D"/>
    <w:rsid w:val="00BE7C95"/>
    <w:rsid w:val="00BF0986"/>
    <w:rsid w:val="00BF100F"/>
    <w:rsid w:val="00BF2BC2"/>
    <w:rsid w:val="00BF4AAF"/>
    <w:rsid w:val="00BF5B35"/>
    <w:rsid w:val="00BF7608"/>
    <w:rsid w:val="00BF7D76"/>
    <w:rsid w:val="00C03109"/>
    <w:rsid w:val="00C04540"/>
    <w:rsid w:val="00C05786"/>
    <w:rsid w:val="00C067F0"/>
    <w:rsid w:val="00C1400E"/>
    <w:rsid w:val="00C1527B"/>
    <w:rsid w:val="00C20087"/>
    <w:rsid w:val="00C27424"/>
    <w:rsid w:val="00C27D69"/>
    <w:rsid w:val="00C30DB7"/>
    <w:rsid w:val="00C31A5C"/>
    <w:rsid w:val="00C31E26"/>
    <w:rsid w:val="00C35687"/>
    <w:rsid w:val="00C4024A"/>
    <w:rsid w:val="00C44DFB"/>
    <w:rsid w:val="00C4743A"/>
    <w:rsid w:val="00C509E2"/>
    <w:rsid w:val="00C54A97"/>
    <w:rsid w:val="00C579EA"/>
    <w:rsid w:val="00C6041D"/>
    <w:rsid w:val="00C64793"/>
    <w:rsid w:val="00C67C0C"/>
    <w:rsid w:val="00C7366B"/>
    <w:rsid w:val="00C75401"/>
    <w:rsid w:val="00C76381"/>
    <w:rsid w:val="00C76672"/>
    <w:rsid w:val="00C77DDC"/>
    <w:rsid w:val="00C8089F"/>
    <w:rsid w:val="00C808BE"/>
    <w:rsid w:val="00C80DA4"/>
    <w:rsid w:val="00C80EF3"/>
    <w:rsid w:val="00C820E3"/>
    <w:rsid w:val="00C83B6C"/>
    <w:rsid w:val="00C85549"/>
    <w:rsid w:val="00C86A1F"/>
    <w:rsid w:val="00C90425"/>
    <w:rsid w:val="00C90E38"/>
    <w:rsid w:val="00C924CF"/>
    <w:rsid w:val="00C9316C"/>
    <w:rsid w:val="00C948A1"/>
    <w:rsid w:val="00C948D7"/>
    <w:rsid w:val="00C95359"/>
    <w:rsid w:val="00C960CF"/>
    <w:rsid w:val="00C9702F"/>
    <w:rsid w:val="00CA354D"/>
    <w:rsid w:val="00CA54A4"/>
    <w:rsid w:val="00CA6712"/>
    <w:rsid w:val="00CB2A87"/>
    <w:rsid w:val="00CB4775"/>
    <w:rsid w:val="00CC05CA"/>
    <w:rsid w:val="00CC364E"/>
    <w:rsid w:val="00CC72A2"/>
    <w:rsid w:val="00CC7AA2"/>
    <w:rsid w:val="00CD238F"/>
    <w:rsid w:val="00CD6305"/>
    <w:rsid w:val="00CE1F84"/>
    <w:rsid w:val="00CE3038"/>
    <w:rsid w:val="00CE5B01"/>
    <w:rsid w:val="00CE6133"/>
    <w:rsid w:val="00CF0576"/>
    <w:rsid w:val="00CF3313"/>
    <w:rsid w:val="00CF4989"/>
    <w:rsid w:val="00D00BD5"/>
    <w:rsid w:val="00D10F6A"/>
    <w:rsid w:val="00D13756"/>
    <w:rsid w:val="00D14CFD"/>
    <w:rsid w:val="00D16A4B"/>
    <w:rsid w:val="00D22E87"/>
    <w:rsid w:val="00D246B5"/>
    <w:rsid w:val="00D247DB"/>
    <w:rsid w:val="00D251C2"/>
    <w:rsid w:val="00D2793B"/>
    <w:rsid w:val="00D27E31"/>
    <w:rsid w:val="00D32D5E"/>
    <w:rsid w:val="00D40D31"/>
    <w:rsid w:val="00D41EA9"/>
    <w:rsid w:val="00D43A6C"/>
    <w:rsid w:val="00D43C9D"/>
    <w:rsid w:val="00D44098"/>
    <w:rsid w:val="00D455D4"/>
    <w:rsid w:val="00D45CF7"/>
    <w:rsid w:val="00D52253"/>
    <w:rsid w:val="00D559D1"/>
    <w:rsid w:val="00D55A7F"/>
    <w:rsid w:val="00D56145"/>
    <w:rsid w:val="00D6316C"/>
    <w:rsid w:val="00D64942"/>
    <w:rsid w:val="00D652D9"/>
    <w:rsid w:val="00D6735B"/>
    <w:rsid w:val="00D67DCB"/>
    <w:rsid w:val="00D700A6"/>
    <w:rsid w:val="00D70B91"/>
    <w:rsid w:val="00D70FEA"/>
    <w:rsid w:val="00D7380C"/>
    <w:rsid w:val="00D7679C"/>
    <w:rsid w:val="00D76865"/>
    <w:rsid w:val="00D81B76"/>
    <w:rsid w:val="00D83B32"/>
    <w:rsid w:val="00D84D94"/>
    <w:rsid w:val="00D8681A"/>
    <w:rsid w:val="00D86D72"/>
    <w:rsid w:val="00D87850"/>
    <w:rsid w:val="00D910BF"/>
    <w:rsid w:val="00D91301"/>
    <w:rsid w:val="00D91E11"/>
    <w:rsid w:val="00D92C68"/>
    <w:rsid w:val="00D92D2B"/>
    <w:rsid w:val="00D93E4E"/>
    <w:rsid w:val="00D94FAA"/>
    <w:rsid w:val="00D952F2"/>
    <w:rsid w:val="00D96EE1"/>
    <w:rsid w:val="00D97F8F"/>
    <w:rsid w:val="00DA28F9"/>
    <w:rsid w:val="00DA3D47"/>
    <w:rsid w:val="00DB04C3"/>
    <w:rsid w:val="00DB2124"/>
    <w:rsid w:val="00DB2900"/>
    <w:rsid w:val="00DB749A"/>
    <w:rsid w:val="00DC1F05"/>
    <w:rsid w:val="00DC1F64"/>
    <w:rsid w:val="00DC2DDE"/>
    <w:rsid w:val="00DC699A"/>
    <w:rsid w:val="00DC7013"/>
    <w:rsid w:val="00DD4F89"/>
    <w:rsid w:val="00DD6481"/>
    <w:rsid w:val="00DD7076"/>
    <w:rsid w:val="00DE2490"/>
    <w:rsid w:val="00DE39C1"/>
    <w:rsid w:val="00DF0C94"/>
    <w:rsid w:val="00DF242D"/>
    <w:rsid w:val="00DF29B9"/>
    <w:rsid w:val="00DF68E2"/>
    <w:rsid w:val="00DF6E8C"/>
    <w:rsid w:val="00DF7737"/>
    <w:rsid w:val="00E013FC"/>
    <w:rsid w:val="00E03E59"/>
    <w:rsid w:val="00E054C6"/>
    <w:rsid w:val="00E05B9F"/>
    <w:rsid w:val="00E07249"/>
    <w:rsid w:val="00E07C05"/>
    <w:rsid w:val="00E12279"/>
    <w:rsid w:val="00E148A2"/>
    <w:rsid w:val="00E15F40"/>
    <w:rsid w:val="00E17C6C"/>
    <w:rsid w:val="00E213F5"/>
    <w:rsid w:val="00E22763"/>
    <w:rsid w:val="00E2345A"/>
    <w:rsid w:val="00E2744E"/>
    <w:rsid w:val="00E2792C"/>
    <w:rsid w:val="00E3101A"/>
    <w:rsid w:val="00E32C03"/>
    <w:rsid w:val="00E332CE"/>
    <w:rsid w:val="00E463E6"/>
    <w:rsid w:val="00E47A84"/>
    <w:rsid w:val="00E47F88"/>
    <w:rsid w:val="00E50297"/>
    <w:rsid w:val="00E5339E"/>
    <w:rsid w:val="00E55660"/>
    <w:rsid w:val="00E56BD5"/>
    <w:rsid w:val="00E56C08"/>
    <w:rsid w:val="00E6470B"/>
    <w:rsid w:val="00E65482"/>
    <w:rsid w:val="00E83958"/>
    <w:rsid w:val="00E867FD"/>
    <w:rsid w:val="00E87853"/>
    <w:rsid w:val="00E9084B"/>
    <w:rsid w:val="00E9198A"/>
    <w:rsid w:val="00E91AC1"/>
    <w:rsid w:val="00E94492"/>
    <w:rsid w:val="00EA08D3"/>
    <w:rsid w:val="00EA1967"/>
    <w:rsid w:val="00EA75F1"/>
    <w:rsid w:val="00EA7841"/>
    <w:rsid w:val="00EB20C6"/>
    <w:rsid w:val="00EB4F30"/>
    <w:rsid w:val="00EB71E8"/>
    <w:rsid w:val="00EC0071"/>
    <w:rsid w:val="00EC2AA1"/>
    <w:rsid w:val="00EC4A01"/>
    <w:rsid w:val="00EC624C"/>
    <w:rsid w:val="00EC6305"/>
    <w:rsid w:val="00EC6B10"/>
    <w:rsid w:val="00ED041D"/>
    <w:rsid w:val="00ED04B2"/>
    <w:rsid w:val="00ED04F6"/>
    <w:rsid w:val="00ED0748"/>
    <w:rsid w:val="00ED0B23"/>
    <w:rsid w:val="00ED4436"/>
    <w:rsid w:val="00ED4E8B"/>
    <w:rsid w:val="00ED6BE2"/>
    <w:rsid w:val="00EE0FBC"/>
    <w:rsid w:val="00EE2845"/>
    <w:rsid w:val="00EE2F1B"/>
    <w:rsid w:val="00EE3542"/>
    <w:rsid w:val="00EE76E0"/>
    <w:rsid w:val="00EF074B"/>
    <w:rsid w:val="00EF1EA9"/>
    <w:rsid w:val="00EF2B70"/>
    <w:rsid w:val="00EF4AAC"/>
    <w:rsid w:val="00EF712B"/>
    <w:rsid w:val="00EF7E4A"/>
    <w:rsid w:val="00F01DB0"/>
    <w:rsid w:val="00F02DB1"/>
    <w:rsid w:val="00F03C20"/>
    <w:rsid w:val="00F05473"/>
    <w:rsid w:val="00F061F9"/>
    <w:rsid w:val="00F07C24"/>
    <w:rsid w:val="00F07F56"/>
    <w:rsid w:val="00F11F2C"/>
    <w:rsid w:val="00F125A2"/>
    <w:rsid w:val="00F13A23"/>
    <w:rsid w:val="00F1583E"/>
    <w:rsid w:val="00F164C4"/>
    <w:rsid w:val="00F20C62"/>
    <w:rsid w:val="00F21631"/>
    <w:rsid w:val="00F266FD"/>
    <w:rsid w:val="00F3373D"/>
    <w:rsid w:val="00F36107"/>
    <w:rsid w:val="00F36B58"/>
    <w:rsid w:val="00F413A3"/>
    <w:rsid w:val="00F4157B"/>
    <w:rsid w:val="00F4262C"/>
    <w:rsid w:val="00F505EB"/>
    <w:rsid w:val="00F513D5"/>
    <w:rsid w:val="00F52443"/>
    <w:rsid w:val="00F53347"/>
    <w:rsid w:val="00F5340E"/>
    <w:rsid w:val="00F53E19"/>
    <w:rsid w:val="00F558CE"/>
    <w:rsid w:val="00F55ACC"/>
    <w:rsid w:val="00F5605A"/>
    <w:rsid w:val="00F57F58"/>
    <w:rsid w:val="00F63D58"/>
    <w:rsid w:val="00F65421"/>
    <w:rsid w:val="00F6767E"/>
    <w:rsid w:val="00F67FF8"/>
    <w:rsid w:val="00F70023"/>
    <w:rsid w:val="00F71180"/>
    <w:rsid w:val="00F72075"/>
    <w:rsid w:val="00F730B7"/>
    <w:rsid w:val="00F73DFB"/>
    <w:rsid w:val="00F74421"/>
    <w:rsid w:val="00F74688"/>
    <w:rsid w:val="00F77C9A"/>
    <w:rsid w:val="00F82F23"/>
    <w:rsid w:val="00F83347"/>
    <w:rsid w:val="00F8334C"/>
    <w:rsid w:val="00F851E5"/>
    <w:rsid w:val="00F85370"/>
    <w:rsid w:val="00F864F9"/>
    <w:rsid w:val="00F86BA1"/>
    <w:rsid w:val="00F919C5"/>
    <w:rsid w:val="00F93611"/>
    <w:rsid w:val="00F947E8"/>
    <w:rsid w:val="00FA0195"/>
    <w:rsid w:val="00FA042F"/>
    <w:rsid w:val="00FA4464"/>
    <w:rsid w:val="00FA4AB2"/>
    <w:rsid w:val="00FA78AD"/>
    <w:rsid w:val="00FB0947"/>
    <w:rsid w:val="00FB0D9E"/>
    <w:rsid w:val="00FB11CD"/>
    <w:rsid w:val="00FB3607"/>
    <w:rsid w:val="00FB43C1"/>
    <w:rsid w:val="00FB47DD"/>
    <w:rsid w:val="00FC04A9"/>
    <w:rsid w:val="00FC16C9"/>
    <w:rsid w:val="00FC2D15"/>
    <w:rsid w:val="00FC57C1"/>
    <w:rsid w:val="00FC66E9"/>
    <w:rsid w:val="00FC7FDD"/>
    <w:rsid w:val="00FD02B9"/>
    <w:rsid w:val="00FD0633"/>
    <w:rsid w:val="00FD0B5A"/>
    <w:rsid w:val="00FD2FCA"/>
    <w:rsid w:val="00FD34A6"/>
    <w:rsid w:val="00FD48DF"/>
    <w:rsid w:val="00FD6F2E"/>
    <w:rsid w:val="00FE0AD0"/>
    <w:rsid w:val="00FE224F"/>
    <w:rsid w:val="00FE5F98"/>
    <w:rsid w:val="00FE7D9C"/>
    <w:rsid w:val="00FF25A6"/>
    <w:rsid w:val="00FF25DC"/>
    <w:rsid w:val="00FF5D61"/>
    <w:rsid w:val="00FF6285"/>
    <w:rsid w:val="00FF7601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848CF-C7B4-4BA7-A84D-01DEF024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ED"/>
  </w:style>
  <w:style w:type="paragraph" w:styleId="1">
    <w:name w:val="heading 1"/>
    <w:basedOn w:val="a"/>
    <w:next w:val="a"/>
    <w:qFormat/>
    <w:rsid w:val="009A21E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21ED"/>
    <w:pPr>
      <w:keepNext/>
      <w:ind w:right="155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21ED"/>
    <w:pPr>
      <w:keepNext/>
      <w:ind w:left="1276" w:right="155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21ED"/>
    <w:pPr>
      <w:jc w:val="center"/>
    </w:pPr>
    <w:rPr>
      <w:b/>
      <w:sz w:val="32"/>
    </w:rPr>
  </w:style>
  <w:style w:type="character" w:styleId="a4">
    <w:name w:val="Hyperlink"/>
    <w:basedOn w:val="a0"/>
    <w:rsid w:val="009A21ED"/>
    <w:rPr>
      <w:color w:val="0000FF"/>
      <w:u w:val="single"/>
    </w:rPr>
  </w:style>
  <w:style w:type="paragraph" w:styleId="a5">
    <w:name w:val="Body Text"/>
    <w:basedOn w:val="a"/>
    <w:rsid w:val="009A21ED"/>
    <w:pPr>
      <w:jc w:val="center"/>
    </w:pPr>
    <w:rPr>
      <w:b/>
    </w:rPr>
  </w:style>
  <w:style w:type="paragraph" w:styleId="a6">
    <w:name w:val="Body Text Indent"/>
    <w:basedOn w:val="a"/>
    <w:rsid w:val="009A21ED"/>
    <w:pPr>
      <w:ind w:firstLine="36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rsid w:val="009A21ED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9A21ED"/>
    <w:pPr>
      <w:ind w:left="1134" w:right="850" w:firstLine="567"/>
      <w:jc w:val="both"/>
    </w:pPr>
    <w:rPr>
      <w:sz w:val="28"/>
    </w:rPr>
  </w:style>
  <w:style w:type="paragraph" w:styleId="aa">
    <w:name w:val="caption"/>
    <w:basedOn w:val="a"/>
    <w:next w:val="a"/>
    <w:qFormat/>
    <w:rsid w:val="009A21ED"/>
    <w:pPr>
      <w:jc w:val="center"/>
    </w:pPr>
    <w:rPr>
      <w:b/>
      <w:sz w:val="28"/>
    </w:rPr>
  </w:style>
  <w:style w:type="paragraph" w:styleId="30">
    <w:name w:val="Body Text 3"/>
    <w:basedOn w:val="a"/>
    <w:rsid w:val="009A21ED"/>
    <w:rPr>
      <w:sz w:val="28"/>
    </w:rPr>
  </w:style>
  <w:style w:type="paragraph" w:styleId="ab">
    <w:name w:val="header"/>
    <w:basedOn w:val="a"/>
    <w:link w:val="ac"/>
    <w:uiPriority w:val="99"/>
    <w:unhideWhenUsed/>
    <w:rsid w:val="006A3B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3BF6"/>
  </w:style>
  <w:style w:type="paragraph" w:styleId="ad">
    <w:name w:val="footer"/>
    <w:basedOn w:val="a"/>
    <w:link w:val="ae"/>
    <w:uiPriority w:val="99"/>
    <w:unhideWhenUsed/>
    <w:rsid w:val="006A3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3BF6"/>
  </w:style>
  <w:style w:type="paragraph" w:styleId="af">
    <w:name w:val="List Paragraph"/>
    <w:basedOn w:val="a"/>
    <w:uiPriority w:val="34"/>
    <w:qFormat/>
    <w:rsid w:val="006A3BF6"/>
    <w:pPr>
      <w:ind w:left="720"/>
      <w:contextualSpacing/>
    </w:pPr>
  </w:style>
  <w:style w:type="table" w:styleId="af0">
    <w:name w:val="Table Grid"/>
    <w:basedOn w:val="a1"/>
    <w:rsid w:val="006A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7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6827E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827EA"/>
    <w:rPr>
      <w:sz w:val="24"/>
      <w:szCs w:val="24"/>
    </w:rPr>
  </w:style>
  <w:style w:type="table" w:customStyle="1" w:styleId="10">
    <w:name w:val="Светлая заливка1"/>
    <w:basedOn w:val="a1"/>
    <w:uiPriority w:val="60"/>
    <w:rsid w:val="00B949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949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DA0843-D545-4005-A129-D122AD36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CАНКТ-ПЕТЕРБУРГСКИЙ СОЮЗ ПРЕДПРИНИМАТЕЛЕЙ</vt:lpstr>
    </vt:vector>
  </TitlesOfParts>
  <Company>SPecialiST RePack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CАНКТ-ПЕТЕРБУРГСКИЙ СОЮЗ ПРЕДПРИНИМАТЕЛЕЙ</dc:title>
  <dc:creator>test</dc:creator>
  <cp:lastModifiedBy>Михаил</cp:lastModifiedBy>
  <cp:revision>11</cp:revision>
  <cp:lastPrinted>2019-02-27T15:08:00Z</cp:lastPrinted>
  <dcterms:created xsi:type="dcterms:W3CDTF">2019-03-13T16:58:00Z</dcterms:created>
  <dcterms:modified xsi:type="dcterms:W3CDTF">2019-11-19T17:17:00Z</dcterms:modified>
</cp:coreProperties>
</file>