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ink/ink1.xml" ContentType="application/inkml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haracter">
                  <wp:posOffset>-96381</wp:posOffset>
                </wp:positionH>
                <wp:positionV relativeFrom="line">
                  <wp:posOffset>-337113</wp:posOffset>
                </wp:positionV>
                <wp:extent cx="39028" cy="30527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">
                      <w14:xfrm rot="0">
                        <a:off x="0" y="0"/>
                        <a:ext cx="39028" cy="305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6" filled="f" stroked="t" style="position:absolute;margin-left:-7.59pt;margin-top:-26.54pt;width:3.07pt;height:2.4pt;z-index:2;mso-position-horizontal-relative:char;mso-position-vertical-relative:line;mso-width-relative:page;mso-height-relative:page;mso-wrap-distance-left:0.0pt;mso-wrap-distance-right:0.0pt;visibility:visible;">
                <v:fill/>
                <o:ink i="AFYdBOQCmAQZCjgIAP4PAAAAAAACCwpIEUQARRNGE1AAFQAAgD8AAIA/AAAAAAAAAAAFATgKIQeD&#10;/gHa/gHl4fA1x8Igg/0WX6O3Hoed3+BAg/t77fGMgA==&#10;"/>
              </v:shape>
            </w:pict>
          </mc:Fallback>
        </mc:AlternateContent>
      </w:r>
      <w:r>
        <w:t>Совместно с Департаментом образования и науки, а именно отделом дополнительного образования и воспитания поднять тему "Благоустройство захоронений на кладбище.Сохранить историческое наследие". Совместно с отделом планирования и исполнения бюджета, отделом комплексного анализа, прогнозирования и мониторинга; ОВК (Областной военный комиссариат), библиотеками, краеведческими музеями, комитетом по связям с органами местного самоуправления, управлением градостроительства и архитектуры, Архивом, комитетом патриотического воспитания; с учебными заведениями, гражданами для проведения:</w:t>
      </w:r>
    </w:p>
    <w:p>
      <w:pPr>
        <w:pStyle w:val="style0"/>
        <w:rPr/>
      </w:pPr>
      <w:r>
        <w:t>1. круглых столов, экспозиций о судьбах и людях живших в данной местности, чтобы кладбище перестало быть обезличенным объектом, а стало местом памяти;</w:t>
      </w:r>
    </w:p>
    <w:p>
      <w:pPr>
        <w:pStyle w:val="style0"/>
        <w:rPr/>
      </w:pPr>
      <w:r>
        <w:t>2. внедрения "Единой оцифрованной базы учёта захоронений";</w:t>
      </w:r>
    </w:p>
    <w:p>
      <w:pPr>
        <w:pStyle w:val="style0"/>
        <w:rPr/>
      </w:pPr>
      <w:r>
        <w:t>3.ознакомления с действующим Положением о захоронениях с целью Поправки о необходимом дополнении к Положению; наличие "могильного ограждения" (оградки), является препятствием для прохода, где есть оградки, убрать; актуализировать план захоронения.</w:t>
      </w:r>
    </w:p>
    <w:p>
      <w:pPr>
        <w:pStyle w:val="style0"/>
        <w:rPr/>
      </w:pPr>
      <w:r>
        <w:t>Захоронения облагородить, пример: военно-мемориальные захоронения</w:t>
      </w:r>
    </w:p>
    <w:p>
      <w:pPr>
        <w:pStyle w:val="style0"/>
        <w:rPr/>
      </w:pPr>
      <w:r>
        <w:t>4. Эколого-ландшафтное обустройство. Просвещать.</w:t>
      </w:r>
    </w:p>
    <w:p>
      <w:pPr>
        <w:pStyle w:val="style0"/>
        <w:rPr/>
      </w:pPr>
      <w:r>
        <w:t>Использование посадочного материала; отказаться от искусственных цветов, венков. Облагораживать захоронения посадочным материалом. Забота о природе и человеке.</w:t>
      </w:r>
    </w:p>
    <w:p>
      <w:pPr>
        <w:pStyle w:val="style0"/>
        <w:rPr/>
      </w:pPr>
      <w:r>
        <w:t>Решение:</w:t>
      </w:r>
    </w:p>
    <w:p>
      <w:pPr>
        <w:pStyle w:val="style0"/>
        <w:rPr/>
      </w:pPr>
      <w:r>
        <w:t>а. Написание предметных статей; актуализировать тему через вовлечение семьи/обсуждение/творческие предложения по предстоящему мероприятию, это позволит увеличить количество участников; повысит качество проведения мероприятий на регулярной основе.</w:t>
      </w:r>
    </w:p>
    <w:p>
      <w:pPr>
        <w:pStyle w:val="style0"/>
        <w:rPr/>
      </w:pPr>
      <w:r>
        <w:t>Возродить традицию общественных мероприятий.</w:t>
      </w:r>
    </w:p>
    <w:p>
      <w:pPr>
        <w:pStyle w:val="style0"/>
        <w:rPr/>
      </w:pPr>
      <w:r>
        <w:t>б. Открытая подготовка к предстоящему мероприятию позволит увеличить количество участников; образовать сообщество; работа единомышленников, которая представляет проект, мероприятие.</w:t>
      </w:r>
    </w:p>
    <w:p>
      <w:pPr>
        <w:pStyle w:val="style0"/>
        <w:rPr/>
      </w:pPr>
      <w:r>
        <w:t>ресурсы:</w:t>
      </w:r>
    </w:p>
    <w:p>
      <w:pPr>
        <w:pStyle w:val="style0"/>
        <w:rPr/>
      </w:pPr>
      <w:r>
        <w:t>*Сообщество: инициативная группа, участники;</w:t>
      </w:r>
    </w:p>
    <w:p>
      <w:pPr>
        <w:pStyle w:val="style0"/>
        <w:rPr/>
      </w:pPr>
      <w:r>
        <w:t>*идеи, творческая проработка планируемых действий по предстоящему мероприятию;</w:t>
      </w:r>
    </w:p>
    <w:p>
      <w:pPr>
        <w:pStyle w:val="style0"/>
        <w:rPr/>
      </w:pPr>
      <w:r>
        <w:t>*инф.поддержка;</w:t>
      </w:r>
    </w:p>
    <w:p>
      <w:pPr>
        <w:pStyle w:val="style0"/>
        <w:rPr/>
      </w:pPr>
      <w:r>
        <w:t>*задействовать Административный ресурс муниципалитета;</w:t>
      </w:r>
    </w:p>
    <w:p>
      <w:pPr>
        <w:pStyle w:val="style0"/>
        <w:rPr/>
      </w:pPr>
      <w:r>
        <w:t>*открытые контакты о предстоящем мероприятии, проАктивное взаимодействие с новыми контактами/предложениями;</w:t>
      </w:r>
    </w:p>
    <w:p>
      <w:pPr>
        <w:pStyle w:val="style0"/>
        <w:rPr/>
      </w:pPr>
      <w:r>
        <w:t>*обозначить уникальность предстоящего мероприятия (этические, культурные достижения при подготовке/проведении/результате).</w:t>
      </w:r>
    </w:p>
    <w:p>
      <w:pPr>
        <w:pStyle w:val="style0"/>
        <w:rPr/>
      </w:pPr>
      <w:r>
        <w:t>*АНОНС МЕРОПРИЯТИЯ: (ДАТА, ВРЕМЯ, МЕСТО СБОРА; ДОСТУПНАЯ, СОГЛАСОВАННАЯ ИНФОРМАЦИЯ О РАСПРЕДЕЛЕНИИ ОБЯЗАННОСТЕЙ; ПРОГРАММА МЕРОПРИЯТИЯ).</w:t>
      </w:r>
    </w:p>
    <w:p>
      <w:pPr>
        <w:pStyle w:val="style0"/>
        <w:rPr/>
      </w:pPr>
      <w:r>
        <w:t>*НАГЛЯДНЫЕ/МОТИВАЦИОННЫЕ ИНСТРУМЕНТЫ (ОПРОСЫ УЧАСТНИКОВ).</w:t>
      </w:r>
    </w:p>
    <w:p>
      <w:pPr>
        <w:pStyle w:val="style0"/>
        <w:rPr/>
      </w:pPr>
      <w:r>
        <w:t>*ПЛАНИРОВАНИЕ ДАЛЬНЕЙШИХ МЕРОПРИЯТИЙ, УЧИТЫВАЯ ПЕРВЫЙ ОПЫТ И ПЕРВЫЙ РЕЗУЛЬТАТ;</w:t>
      </w:r>
    </w:p>
    <w:p>
      <w:pPr>
        <w:pStyle w:val="style0"/>
        <w:rPr/>
      </w:pPr>
      <w:r>
        <w:t>*ОСВЕДОМЛЁННОСТЬ/ПУБЛИЧНОСТЬ МЕРОПРИЯТИЯ (РЕПОРТАЖ СОБЫТИЯ).</w:t>
      </w:r>
    </w:p>
    <w:p>
      <w:pPr>
        <w:pStyle w:val="style0"/>
        <w:rPr/>
      </w:pPr>
      <w:r>
        <w:t>*РАЗВИТИЕ ГРАЖДАНСКИХ ИНИЦИАТИВ В ОБЩЕСТВЕ СИЛАМИ СООБЩЕСТВА.</w:t>
      </w:r>
    </w:p>
    <w:p>
      <w:pPr>
        <w:pStyle w:val="style0"/>
        <w:rPr/>
      </w:pPr>
    </w:p>
    <w:p>
      <w:pPr>
        <w:pStyle w:val="style0"/>
        <w:rPr/>
      </w:pPr>
      <w:r>
        <w:t>в. Разместить информационные стенды о правилах пребывания на кладбище; режим работы.</w:t>
      </w:r>
    </w:p>
    <w:p>
      <w:pPr>
        <w:pStyle w:val="style0"/>
        <w:rPr/>
      </w:pPr>
    </w:p>
    <w:p>
      <w:pPr>
        <w:pStyle w:val="style0"/>
        <w:rPr/>
      </w:pPr>
      <w:r>
        <w:t>Цел проекта: БЛАГОУСТРОИТЬ ЗАХОРОНЕНИЯ НА КЛАДБИЩЕ.СОХРАНИТЬ ИСТОРИЧЕСКОЕ НАСЛЕДИЕ</w:t>
      </w:r>
    </w:p>
    <w:p>
      <w:pPr>
        <w:pStyle w:val="style0"/>
        <w:rPr/>
      </w:pPr>
    </w:p>
    <w:p>
      <w:pPr>
        <w:pStyle w:val="style0"/>
        <w:rPr/>
      </w:pPr>
      <w:r>
        <w:t>Задача:  а) БЛАГОУСТРОИТЬ ЗАХОРОНЕНИЯ.</w:t>
      </w:r>
    </w:p>
    <w:p>
      <w:pPr>
        <w:pStyle w:val="style0"/>
        <w:rPr/>
      </w:pPr>
    </w:p>
    <w:p>
      <w:pPr>
        <w:pStyle w:val="style0"/>
        <w:rPr/>
      </w:pPr>
      <w:r>
        <w:t>б) Разработать маршруты по захоронениям:  "ЛЕТОПИСЬ ВРЕМЁН", "ТРОПА КРАЕВЕДА".</w:t>
      </w:r>
    </w:p>
    <w:p>
      <w:pPr>
        <w:pStyle w:val="style0"/>
        <w:rPr/>
      </w:pPr>
    </w:p>
    <w:p>
      <w:pPr>
        <w:pStyle w:val="style0"/>
        <w:rPr/>
      </w:pPr>
      <w:r>
        <w:t>в) СОЗДАТЬ И СОХРАНИТЬ ОТКРЫТУЮ БАЗУ ДАННЫХ ПО ЗАХОРОНЕНИЯМ.</w:t>
      </w:r>
    </w:p>
    <w:p>
      <w:pPr>
        <w:pStyle w:val="style0"/>
        <w:rPr/>
      </w:pPr>
    </w:p>
    <w:p>
      <w:pPr>
        <w:pStyle w:val="style0"/>
        <w:rPr/>
      </w:pPr>
      <w:r>
        <w:t>г) ЭКОЛОГИЧЕСКИЙ ПОДХОД: ЗАБОТА О ПРИРОДЕ И ЧЕЛОВЕКЕ.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customXml" Target="ink/ink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ink/ink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2438.723 1266.281 136.826, 2433.133 1237.975 136.826, 2433.615 1211.021 136.826, 2461.188 1202.681 136.826, 2487.542 1209.933 136.826, 2514.443 1208.177 139.259, 2508.319 1234.759 139.805</trace>
</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318</Words>
  <Characters>2713</Characters>
  <Application>WPS Office</Application>
  <Paragraphs>35</Paragraphs>
  <CharactersWithSpaces>3004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2021-06-15T17:31:30Z</dcterms:created>
  <dc:creator>SM-T865</dc:creator>
  <lastModifiedBy>SM-T865</lastModifiedBy>
  <dcterms:modified xsi:type="dcterms:W3CDTF">2021-06-15T17:31:30Z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