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80" w:rsidRPr="00A13580" w:rsidRDefault="00E07C63" w:rsidP="00A13580">
      <w:pPr>
        <w:tabs>
          <w:tab w:val="left" w:pos="709"/>
          <w:tab w:val="center" w:pos="4791"/>
        </w:tabs>
        <w:spacing w:line="360" w:lineRule="auto"/>
        <w:jc w:val="center"/>
        <w:rPr>
          <w:b/>
          <w:bCs/>
          <w:szCs w:val="28"/>
        </w:rPr>
      </w:pPr>
      <w:r w:rsidRPr="00A13580">
        <w:rPr>
          <w:b/>
          <w:bCs/>
          <w:szCs w:val="28"/>
        </w:rPr>
        <w:t>Пояснительная записка</w:t>
      </w:r>
    </w:p>
    <w:p w:rsidR="00B76DB8" w:rsidRPr="00A13580" w:rsidRDefault="00E07C63" w:rsidP="00A13580">
      <w:pPr>
        <w:tabs>
          <w:tab w:val="left" w:pos="709"/>
          <w:tab w:val="center" w:pos="4791"/>
        </w:tabs>
        <w:spacing w:line="360" w:lineRule="auto"/>
        <w:jc w:val="center"/>
        <w:rPr>
          <w:b/>
          <w:bCs/>
          <w:szCs w:val="28"/>
        </w:rPr>
      </w:pPr>
      <w:r w:rsidRPr="00A13580">
        <w:rPr>
          <w:b/>
          <w:bCs/>
          <w:szCs w:val="28"/>
        </w:rPr>
        <w:t>к законопроекту об изменениях и дополнениях к Федеральному закону N 5-ФЗ «О ветеранах» от 12.01.1995</w:t>
      </w:r>
    </w:p>
    <w:p w:rsidR="004568D2" w:rsidRPr="0086564B" w:rsidRDefault="004568D2" w:rsidP="00A13580">
      <w:pPr>
        <w:tabs>
          <w:tab w:val="left" w:pos="709"/>
        </w:tabs>
        <w:spacing w:line="360" w:lineRule="auto"/>
        <w:jc w:val="left"/>
        <w:rPr>
          <w:szCs w:val="28"/>
        </w:rPr>
      </w:pPr>
    </w:p>
    <w:p w:rsidR="00A13580" w:rsidRPr="00A13580" w:rsidRDefault="00A13580" w:rsidP="00A13580">
      <w:pPr>
        <w:tabs>
          <w:tab w:val="left" w:pos="709"/>
          <w:tab w:val="center" w:pos="4791"/>
        </w:tabs>
        <w:spacing w:line="360" w:lineRule="auto"/>
        <w:jc w:val="left"/>
        <w:rPr>
          <w:bCs/>
          <w:szCs w:val="28"/>
        </w:rPr>
      </w:pPr>
      <w:r w:rsidRPr="00A13580">
        <w:rPr>
          <w:bCs/>
          <w:szCs w:val="28"/>
        </w:rPr>
        <w:t>Федеральный закон N 5-ФЗ, принятый Государственной Думой 16 декабря 1994 года, «уст</w:t>
      </w:r>
      <w:bookmarkStart w:id="0" w:name="_GoBack"/>
      <w:bookmarkEnd w:id="0"/>
      <w:r w:rsidRPr="00A13580">
        <w:rPr>
          <w:bCs/>
          <w:szCs w:val="28"/>
        </w:rPr>
        <w:t>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 Закон в процессе его реализации не раз претерпевал изменения и дополнения. Однако, существенных изменений в жизни ветеранов боевых действий, принимавших участие в военных конфликтах и локальных войнах после 3 сентября 1945 года (далее «ветераны боевых действий») не произошло.</w:t>
      </w:r>
    </w:p>
    <w:p w:rsidR="00A13580" w:rsidRPr="00A13580" w:rsidRDefault="00A13580" w:rsidP="00A13580">
      <w:pPr>
        <w:tabs>
          <w:tab w:val="left" w:pos="709"/>
          <w:tab w:val="center" w:pos="4791"/>
        </w:tabs>
        <w:spacing w:line="360" w:lineRule="auto"/>
        <w:jc w:val="left"/>
        <w:rPr>
          <w:bCs/>
          <w:szCs w:val="28"/>
        </w:rPr>
      </w:pPr>
      <w:r w:rsidRPr="00A13580">
        <w:rPr>
          <w:bCs/>
          <w:szCs w:val="28"/>
        </w:rPr>
        <w:t>Мало того, многие подзаконные акты и Постановления Правительства Российской Федерации привели к ухудшению социальной защиты ветеранов боевых действий, а это в свою очередь, приводит к нарушению нашей обновлённой Конституции, в которой в статье 7 говорится, что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Федеральный закон N 5 ФЗ «О ветеранах» в части прав и социальной защиты ветеранов боевых действий имеет ряд недостатков и не соответствует современным реалиям жизни российской общества.</w:t>
      </w:r>
    </w:p>
    <w:p w:rsidR="00A13580" w:rsidRPr="00A13580" w:rsidRDefault="00A13580" w:rsidP="00A13580">
      <w:pPr>
        <w:tabs>
          <w:tab w:val="left" w:pos="709"/>
          <w:tab w:val="center" w:pos="4791"/>
        </w:tabs>
        <w:spacing w:line="360" w:lineRule="auto"/>
        <w:jc w:val="left"/>
        <w:rPr>
          <w:bCs/>
          <w:szCs w:val="28"/>
        </w:rPr>
      </w:pPr>
      <w:r w:rsidRPr="00A13580">
        <w:rPr>
          <w:bCs/>
          <w:szCs w:val="28"/>
        </w:rPr>
        <w:t xml:space="preserve">В пункте 1. статьи 67.1 Российская Федерация заявляется «правопреемником Союза ССР на своей территории», однако практика показывает, что эта статья скорее действует в отношении субъектов внешнеполитического права, чем в отношении к социальной защите собственных граждан, так как многие социальные достижения СССР в истории современной России утеряны. Так, например, для пропаганды труда и получения профессии, законами СССР лицам, проходящим учёбу в профессионально-технических училищах годы обучения, засчитывались в трудовой стаж. Теперь это социальное достижение </w:t>
      </w:r>
      <w:r w:rsidRPr="00A13580">
        <w:rPr>
          <w:bCs/>
          <w:szCs w:val="28"/>
        </w:rPr>
        <w:lastRenderedPageBreak/>
        <w:t xml:space="preserve">утеряно. Или строго по теме записки, в тот же трудовой стаж засчитывалось и время прохождения действительной срочной службы. Сегодня ни в Федеральном законе от 12.01.1995 N 5-ФЗ «О ветеранах», ни в Постановлениях Правительства Российской Федерации, ни в установочных документах Пенсионного Фонда России нет ни единого упоминания о подобной практике. Из каких соображений срок срочной службы в Вооруженных силах перестал засчитываться при подсчёте трудового стажа неизвестно. Можно предположить, что руководство Пенсионного Фонда «продавило» это решение под предлогом того, что мужчина, служащий в армии, не зарабатывает в этот момент ни копейки, то есть в пенсионный фонд от его деятельности не поступает никакого дохода. Однако, когда речь идёт о солдатах срочной службы, то их служба в Вооруженных силах не является их волевым решением, и может быть многие из них с большим желанием работали на предприятиях народного хозяйства, чем несли военную службу. В отношении же ветеранов боевых действий практика невнесениях лет военной службы в трудовой стаж становится и вовсе кощунственной – из серии «Лично я Вас в </w:t>
      </w:r>
      <w:proofErr w:type="spellStart"/>
      <w:r w:rsidRPr="00A13580">
        <w:rPr>
          <w:bCs/>
          <w:szCs w:val="28"/>
        </w:rPr>
        <w:t>Афган</w:t>
      </w:r>
      <w:proofErr w:type="spellEnd"/>
      <w:r w:rsidRPr="00A13580">
        <w:rPr>
          <w:bCs/>
          <w:szCs w:val="28"/>
        </w:rPr>
        <w:t xml:space="preserve"> не посылал». То есть руководители Пенсионного Фонда не отождествляют себя с Родиной и не считают, что человек отстаивающий её интересы полезен стране. Похоже, что деньги для таких руководителей важней людей и страны.  </w:t>
      </w:r>
    </w:p>
    <w:p w:rsidR="00A13580" w:rsidRPr="00A13580" w:rsidRDefault="00A13580" w:rsidP="00A13580">
      <w:pPr>
        <w:tabs>
          <w:tab w:val="left" w:pos="709"/>
          <w:tab w:val="center" w:pos="4791"/>
        </w:tabs>
        <w:spacing w:line="360" w:lineRule="auto"/>
        <w:jc w:val="left"/>
        <w:rPr>
          <w:bCs/>
          <w:szCs w:val="28"/>
        </w:rPr>
      </w:pPr>
      <w:r w:rsidRPr="00A13580">
        <w:rPr>
          <w:bCs/>
          <w:szCs w:val="28"/>
        </w:rPr>
        <w:t xml:space="preserve">Далее в статье 16, пункт 1 заявляется о льготах по пенсионному обеспечению в соответствии с законодательством, на деле, этих льгот нет. Кощунственным выглядит уравнительная практика для возраста выхода на пенсию. Пенсионная реформа России безусловно была нужна, однако, почему, в пенсионном законодательстве прописаны льготы по выходу на пенсию для лиц занятых на вредных производствах и тех, кто работал в регионах со сложными климатическими условиями, а для людей, кто нёс смертельно опасную службу в условиях </w:t>
      </w:r>
      <w:proofErr w:type="spellStart"/>
      <w:r w:rsidRPr="00A13580">
        <w:rPr>
          <w:bCs/>
          <w:szCs w:val="28"/>
        </w:rPr>
        <w:t>жёстокого</w:t>
      </w:r>
      <w:proofErr w:type="spellEnd"/>
      <w:r w:rsidRPr="00A13580">
        <w:rPr>
          <w:bCs/>
          <w:szCs w:val="28"/>
        </w:rPr>
        <w:t xml:space="preserve"> климата льготы по возрасту выхода на пенсию нет.</w:t>
      </w:r>
    </w:p>
    <w:p w:rsidR="00A13580" w:rsidRPr="00A13580" w:rsidRDefault="00A13580" w:rsidP="00A13580">
      <w:pPr>
        <w:tabs>
          <w:tab w:val="left" w:pos="709"/>
          <w:tab w:val="center" w:pos="4791"/>
        </w:tabs>
        <w:spacing w:line="360" w:lineRule="auto"/>
        <w:jc w:val="left"/>
        <w:rPr>
          <w:bCs/>
          <w:szCs w:val="28"/>
        </w:rPr>
      </w:pPr>
      <w:r w:rsidRPr="00A13580">
        <w:rPr>
          <w:bCs/>
          <w:szCs w:val="28"/>
        </w:rPr>
        <w:lastRenderedPageBreak/>
        <w:t>Необходимо пересмотреть пункт 1 статьи 16 и дополнить формулировкой «расчёт трудового стажа для ветеранов боевых действий рассчитывается из соотношения – один день участия в военном конфликте к трём дням трудового стажа для расчёта пенсии».</w:t>
      </w:r>
    </w:p>
    <w:p w:rsidR="00A13580" w:rsidRPr="00A13580" w:rsidRDefault="00A13580" w:rsidP="00A13580">
      <w:pPr>
        <w:tabs>
          <w:tab w:val="left" w:pos="709"/>
          <w:tab w:val="center" w:pos="4791"/>
        </w:tabs>
        <w:spacing w:line="360" w:lineRule="auto"/>
        <w:jc w:val="left"/>
        <w:rPr>
          <w:bCs/>
          <w:szCs w:val="28"/>
        </w:rPr>
      </w:pPr>
      <w:r w:rsidRPr="00A13580">
        <w:rPr>
          <w:bCs/>
          <w:szCs w:val="28"/>
        </w:rPr>
        <w:t>С 2020 года в пенсионный возраст по старому пенсионному законодательству вышли бы первые военнослужащие направленные в Афганистан в начальный период ведения там боевых действий, и с этого года количество ветеранов боевых действий в Афганистане будет становиться всё больше и больше. Эти люди прошли войну, и их заслуги перед страной, и состояние их здоровья, подорванного войной, даёт им право на льготный возраст выхода на пенсию в 55 лет, а тем, кто уже по возрасту должен получать пенсию, должен получить компенсацию за невыплаченные месяцы пенсии.</w:t>
      </w:r>
    </w:p>
    <w:p w:rsidR="00A13580" w:rsidRPr="00A13580" w:rsidRDefault="00A13580" w:rsidP="00A13580">
      <w:pPr>
        <w:tabs>
          <w:tab w:val="left" w:pos="709"/>
          <w:tab w:val="center" w:pos="4791"/>
        </w:tabs>
        <w:spacing w:line="360" w:lineRule="auto"/>
        <w:jc w:val="left"/>
        <w:rPr>
          <w:bCs/>
          <w:szCs w:val="28"/>
        </w:rPr>
      </w:pPr>
      <w:r w:rsidRPr="00A13580">
        <w:rPr>
          <w:bCs/>
          <w:szCs w:val="28"/>
        </w:rPr>
        <w:t>Пенсионное законодательство имеет смысл дополнить и пунктами о прибавках к пенсии за боевые государственные награды, полученные за подвиги в период военной службы из расчёта 10% прибавки к пенсии за каждую медаль и 20% за каждый орден.</w:t>
      </w:r>
    </w:p>
    <w:p w:rsidR="00A13580" w:rsidRPr="00A13580" w:rsidRDefault="00A13580" w:rsidP="00A13580">
      <w:pPr>
        <w:tabs>
          <w:tab w:val="left" w:pos="709"/>
          <w:tab w:val="center" w:pos="4791"/>
        </w:tabs>
        <w:spacing w:line="360" w:lineRule="auto"/>
        <w:jc w:val="left"/>
        <w:rPr>
          <w:bCs/>
          <w:szCs w:val="28"/>
        </w:rPr>
      </w:pPr>
      <w:r w:rsidRPr="00A13580">
        <w:rPr>
          <w:bCs/>
          <w:szCs w:val="28"/>
        </w:rPr>
        <w:t>В статье 16, в пункте 3 необходимо отменить дискриминационную дату 1 января 2005 года. Сегодня право на получение жилья имеют лишь те ветераны боевых действий, что встали на учёт до этого срока. Так и хочется задать вопрос – а те, кто встал на учёт после этой даты, перестают быть ветеранами боевых действий или им жильё нужно меньше? Ветераны боевых действий должны иметь возможность выбора, или получить жильё, или получить денежную компенсацию из расчёта стоимость жилья в данном регионе и в районе проживания ветерана.</w:t>
      </w:r>
    </w:p>
    <w:p w:rsidR="00A13580" w:rsidRPr="00A13580" w:rsidRDefault="00A13580" w:rsidP="00A13580">
      <w:pPr>
        <w:tabs>
          <w:tab w:val="left" w:pos="709"/>
          <w:tab w:val="center" w:pos="4791"/>
        </w:tabs>
        <w:spacing w:line="360" w:lineRule="auto"/>
        <w:jc w:val="left"/>
        <w:rPr>
          <w:bCs/>
          <w:szCs w:val="28"/>
        </w:rPr>
      </w:pPr>
      <w:r w:rsidRPr="00A13580">
        <w:rPr>
          <w:bCs/>
          <w:szCs w:val="28"/>
        </w:rPr>
        <w:t>Статью 16 настоящего Закона необходимо дополнить следующими пунктами</w:t>
      </w:r>
    </w:p>
    <w:p w:rsidR="00A13580" w:rsidRPr="00A13580" w:rsidRDefault="00A13580" w:rsidP="00A13580">
      <w:pPr>
        <w:tabs>
          <w:tab w:val="left" w:pos="709"/>
          <w:tab w:val="center" w:pos="4791"/>
        </w:tabs>
        <w:spacing w:line="360" w:lineRule="auto"/>
        <w:jc w:val="left"/>
        <w:rPr>
          <w:bCs/>
          <w:szCs w:val="28"/>
        </w:rPr>
      </w:pPr>
      <w:r w:rsidRPr="00A13580">
        <w:rPr>
          <w:bCs/>
          <w:szCs w:val="28"/>
        </w:rPr>
        <w:t>Все ветераны боевых действий получают право бесплатного пользования мобильной связью.</w:t>
      </w:r>
    </w:p>
    <w:p w:rsidR="00A13580" w:rsidRPr="00A13580" w:rsidRDefault="00A13580" w:rsidP="00A13580">
      <w:pPr>
        <w:tabs>
          <w:tab w:val="left" w:pos="709"/>
          <w:tab w:val="center" w:pos="4791"/>
        </w:tabs>
        <w:spacing w:line="360" w:lineRule="auto"/>
        <w:jc w:val="left"/>
        <w:rPr>
          <w:bCs/>
          <w:szCs w:val="28"/>
        </w:rPr>
      </w:pPr>
      <w:r w:rsidRPr="00A13580">
        <w:rPr>
          <w:bCs/>
          <w:szCs w:val="28"/>
        </w:rPr>
        <w:lastRenderedPageBreak/>
        <w:t>Ежегодная диспансеризация ветеранов боевых действий в медицинских учреждениях по месту жительства и направление на стационарное лечение в госпитали ветеранов региона.</w:t>
      </w:r>
    </w:p>
    <w:p w:rsidR="00A13580" w:rsidRPr="00A13580" w:rsidRDefault="00A13580" w:rsidP="00A13580">
      <w:pPr>
        <w:tabs>
          <w:tab w:val="left" w:pos="709"/>
          <w:tab w:val="center" w:pos="4791"/>
        </w:tabs>
        <w:spacing w:line="360" w:lineRule="auto"/>
        <w:jc w:val="left"/>
        <w:rPr>
          <w:bCs/>
          <w:szCs w:val="28"/>
        </w:rPr>
      </w:pPr>
      <w:r w:rsidRPr="00A13580">
        <w:rPr>
          <w:bCs/>
          <w:szCs w:val="28"/>
        </w:rPr>
        <w:t>Ветераны боевых действий имеют право на внеочередное медицинское обслуживание во всех медицинских учреждениях Российской Федерации, при использовании электронных очередей для ветеранов боевых действий выделяется квота на приём к врачу, а его аккаунт на интернет-платформе «</w:t>
      </w:r>
      <w:proofErr w:type="spellStart"/>
      <w:r w:rsidRPr="00A13580">
        <w:rPr>
          <w:bCs/>
          <w:szCs w:val="28"/>
        </w:rPr>
        <w:t>Госуслуги</w:t>
      </w:r>
      <w:proofErr w:type="spellEnd"/>
      <w:r w:rsidRPr="00A13580">
        <w:rPr>
          <w:bCs/>
          <w:szCs w:val="28"/>
        </w:rPr>
        <w:t>» получает право внеочередного медицинского обслуживания.</w:t>
      </w:r>
    </w:p>
    <w:p w:rsidR="00A13580" w:rsidRPr="00A13580" w:rsidRDefault="00A13580" w:rsidP="00A13580">
      <w:pPr>
        <w:tabs>
          <w:tab w:val="left" w:pos="709"/>
          <w:tab w:val="center" w:pos="4791"/>
        </w:tabs>
        <w:spacing w:line="360" w:lineRule="auto"/>
        <w:jc w:val="left"/>
        <w:rPr>
          <w:bCs/>
          <w:szCs w:val="28"/>
        </w:rPr>
      </w:pPr>
      <w:r w:rsidRPr="00A13580">
        <w:rPr>
          <w:bCs/>
          <w:szCs w:val="28"/>
        </w:rPr>
        <w:t>Все заболевания, связанные с частичной или полной нетрудоспособностью ветерана боевых действий отнести к военным травмам. Как правило, общие заболевания не связывают с войной, а потому не даются доплаты к пенсиям, а война всегда оставляет след в здоровье человека.</w:t>
      </w:r>
    </w:p>
    <w:p w:rsidR="00A13580" w:rsidRPr="00A13580" w:rsidRDefault="00A13580" w:rsidP="00A13580">
      <w:pPr>
        <w:tabs>
          <w:tab w:val="left" w:pos="709"/>
          <w:tab w:val="center" w:pos="4791"/>
        </w:tabs>
        <w:spacing w:line="360" w:lineRule="auto"/>
        <w:jc w:val="left"/>
        <w:rPr>
          <w:bCs/>
          <w:szCs w:val="28"/>
        </w:rPr>
      </w:pPr>
      <w:r w:rsidRPr="00A13580">
        <w:rPr>
          <w:bCs/>
          <w:szCs w:val="28"/>
        </w:rPr>
        <w:t>Ветераны боевых действий получают право бесплатного обеспечения ежегодными путёвками на санаторно-курортное лечение с бесплатным проездом к месту отдыха и обратно.</w:t>
      </w:r>
    </w:p>
    <w:p w:rsidR="00A13580" w:rsidRPr="00A13580" w:rsidRDefault="00A13580" w:rsidP="00A13580">
      <w:pPr>
        <w:tabs>
          <w:tab w:val="left" w:pos="709"/>
          <w:tab w:val="center" w:pos="4791"/>
        </w:tabs>
        <w:spacing w:line="360" w:lineRule="auto"/>
        <w:jc w:val="left"/>
        <w:rPr>
          <w:bCs/>
          <w:szCs w:val="28"/>
        </w:rPr>
      </w:pPr>
      <w:r w:rsidRPr="00A13580">
        <w:rPr>
          <w:bCs/>
          <w:szCs w:val="28"/>
        </w:rPr>
        <w:t>Из пункта 10 пункта статьи 16 убрать часть (кроме зубных протезов) потому, что в 55 – 65 лет зубопротезирование становиться необходимой частью сохранения здоровья.  </w:t>
      </w:r>
    </w:p>
    <w:p w:rsidR="00A13580" w:rsidRPr="00A13580" w:rsidRDefault="00A13580" w:rsidP="00A13580">
      <w:pPr>
        <w:tabs>
          <w:tab w:val="left" w:pos="709"/>
          <w:tab w:val="center" w:pos="4791"/>
        </w:tabs>
        <w:spacing w:line="360" w:lineRule="auto"/>
        <w:jc w:val="left"/>
        <w:rPr>
          <w:bCs/>
          <w:szCs w:val="28"/>
        </w:rPr>
      </w:pPr>
      <w:r w:rsidRPr="00A13580">
        <w:rPr>
          <w:bCs/>
          <w:szCs w:val="28"/>
        </w:rPr>
        <w:t>Ветераны боевых действий, проживающим в частном секторе получают право компенсация за ЖКУ и за дровяное отопление. </w:t>
      </w:r>
    </w:p>
    <w:p w:rsidR="00A13580" w:rsidRPr="00A13580" w:rsidRDefault="00A13580" w:rsidP="00A13580">
      <w:pPr>
        <w:tabs>
          <w:tab w:val="left" w:pos="709"/>
          <w:tab w:val="center" w:pos="4791"/>
        </w:tabs>
        <w:spacing w:line="360" w:lineRule="auto"/>
        <w:jc w:val="left"/>
        <w:rPr>
          <w:bCs/>
          <w:szCs w:val="28"/>
        </w:rPr>
      </w:pPr>
      <w:r w:rsidRPr="00A13580">
        <w:rPr>
          <w:bCs/>
          <w:szCs w:val="28"/>
        </w:rPr>
        <w:t>Детям ветеранов боевых действий вне очереди предоставляются места в дошкольных и школьных учебных заведениях. Детям ветеранов боевых действий при поступлении в ВУЗы выделяются квоты на бюджетные места.  </w:t>
      </w:r>
    </w:p>
    <w:p w:rsidR="00A13580" w:rsidRPr="00A13580" w:rsidRDefault="00A13580" w:rsidP="00A13580">
      <w:pPr>
        <w:tabs>
          <w:tab w:val="left" w:pos="709"/>
          <w:tab w:val="center" w:pos="4791"/>
        </w:tabs>
        <w:spacing w:line="360" w:lineRule="auto"/>
        <w:jc w:val="left"/>
        <w:rPr>
          <w:bCs/>
          <w:szCs w:val="28"/>
        </w:rPr>
      </w:pPr>
      <w:r w:rsidRPr="00A13580">
        <w:rPr>
          <w:bCs/>
          <w:szCs w:val="28"/>
        </w:rPr>
        <w:t>Освободить ветеранов боевых действий от уплаты транспортного налога независимо от количества лошадиных сил и региона.    </w:t>
      </w:r>
    </w:p>
    <w:p w:rsidR="00A13580" w:rsidRPr="00A13580" w:rsidRDefault="00A13580" w:rsidP="00A13580">
      <w:pPr>
        <w:tabs>
          <w:tab w:val="left" w:pos="709"/>
          <w:tab w:val="center" w:pos="4791"/>
        </w:tabs>
        <w:spacing w:line="360" w:lineRule="auto"/>
        <w:jc w:val="left"/>
        <w:rPr>
          <w:bCs/>
          <w:szCs w:val="28"/>
        </w:rPr>
      </w:pPr>
      <w:r w:rsidRPr="00A13580">
        <w:rPr>
          <w:bCs/>
          <w:szCs w:val="28"/>
        </w:rPr>
        <w:t>Отмена подоходного налога с ветеранов боевых действий</w:t>
      </w:r>
    </w:p>
    <w:p w:rsidR="00A13580" w:rsidRPr="00A13580" w:rsidRDefault="00A13580" w:rsidP="00A13580">
      <w:pPr>
        <w:tabs>
          <w:tab w:val="left" w:pos="709"/>
          <w:tab w:val="center" w:pos="4791"/>
        </w:tabs>
        <w:spacing w:line="360" w:lineRule="auto"/>
        <w:jc w:val="left"/>
        <w:rPr>
          <w:bCs/>
          <w:szCs w:val="28"/>
        </w:rPr>
      </w:pPr>
      <w:r w:rsidRPr="00A13580">
        <w:rPr>
          <w:bCs/>
          <w:szCs w:val="28"/>
        </w:rPr>
        <w:t xml:space="preserve">Отдельным пунктом статьи 16 необходимо прописать льготный бесплатный проезд для ветеранов боевых действий с финансированием из федерального бюджета. Практика сегодняшних дней показывает, что перекладывание </w:t>
      </w:r>
      <w:r w:rsidRPr="00A13580">
        <w:rPr>
          <w:bCs/>
          <w:szCs w:val="28"/>
        </w:rPr>
        <w:lastRenderedPageBreak/>
        <w:t>финансирования на региональные бюджеты льгот по транспорту приводит к тому, что часть регионов ссылаясь на убыточный бюджет региона вообще отказывают ветеранам в праве на бесплатный проезд, а остальные дают такую льготу лишь своим ветеранам. Однако, когда ветеран приезжает из далекого региона в Москву на лечение или к боевым друзьям он должен платить за проезд, а другой живущий в столице – нет. Возникает вопрос: «Они что в одном окопе воевали за разные страны, или каждый воевал за свой город?»</w:t>
      </w:r>
    </w:p>
    <w:p w:rsidR="00A13580" w:rsidRPr="00A13580" w:rsidRDefault="00A13580" w:rsidP="00A13580">
      <w:pPr>
        <w:tabs>
          <w:tab w:val="left" w:pos="709"/>
          <w:tab w:val="center" w:pos="4791"/>
        </w:tabs>
        <w:spacing w:line="360" w:lineRule="auto"/>
        <w:jc w:val="left"/>
        <w:rPr>
          <w:bCs/>
          <w:szCs w:val="28"/>
        </w:rPr>
      </w:pPr>
      <w:r w:rsidRPr="00A13580">
        <w:rPr>
          <w:bCs/>
          <w:szCs w:val="28"/>
        </w:rPr>
        <w:t>Статья 23.1. в пункте 3., должна отображать точный размер ежемесячной денежной выплаты. Необходимо в качестве меры по улучшению социальной поддержки ветеранов боевых действий увеличить ежемесячную денежную выплату и сравнять её с минимальным прожиточным минимум принятым в Российской Федерации.</w:t>
      </w:r>
    </w:p>
    <w:p w:rsidR="00A13580" w:rsidRPr="00A13580" w:rsidRDefault="00A13580" w:rsidP="00A13580">
      <w:pPr>
        <w:tabs>
          <w:tab w:val="left" w:pos="709"/>
          <w:tab w:val="center" w:pos="4791"/>
        </w:tabs>
        <w:spacing w:line="360" w:lineRule="auto"/>
        <w:jc w:val="left"/>
        <w:rPr>
          <w:bCs/>
          <w:szCs w:val="28"/>
        </w:rPr>
      </w:pPr>
      <w:r w:rsidRPr="00A13580">
        <w:rPr>
          <w:bCs/>
          <w:szCs w:val="28"/>
        </w:rPr>
        <w:t>Реализация положений законопроекта не окажет влияния на достижение целей государственных программ Российской Федерации.</w:t>
      </w:r>
    </w:p>
    <w:p w:rsidR="00A13580" w:rsidRPr="00A13580" w:rsidRDefault="00A13580" w:rsidP="00A13580">
      <w:pPr>
        <w:tabs>
          <w:tab w:val="left" w:pos="709"/>
          <w:tab w:val="center" w:pos="4791"/>
        </w:tabs>
        <w:spacing w:line="360" w:lineRule="auto"/>
        <w:jc w:val="left"/>
        <w:rPr>
          <w:bCs/>
          <w:szCs w:val="28"/>
        </w:rPr>
      </w:pPr>
      <w:r w:rsidRPr="00A13580">
        <w:rPr>
          <w:bCs/>
          <w:szCs w:val="28"/>
        </w:rPr>
        <w:t>В законопроекте отсутствуют обязательные требования, оценка соблюдения которых осуществляется в рамках государственного контроля (надзора), муниципального контроля, при рассмотрении дел</w:t>
      </w:r>
      <w:r w:rsidRPr="00A13580">
        <w:rPr>
          <w:bCs/>
          <w:szCs w:val="28"/>
        </w:rPr>
        <w:br/>
        <w:t>об административных правонарушениях, или обязательные требования, соответствие которым проверяется при выдаче разрешений, лицензий, аттестатов аккредитации, иных документов, имеющих разрешительный характер, информация о соответствующем виде государственного контроля (надзора), виде разрешительной деятельности и предполагаемой ответственности за нарушение обязательных требований или последствиях их несоблюдения.</w:t>
      </w:r>
    </w:p>
    <w:p w:rsidR="00A13580" w:rsidRPr="00A13580" w:rsidRDefault="00A13580" w:rsidP="00A13580">
      <w:pPr>
        <w:tabs>
          <w:tab w:val="left" w:pos="709"/>
          <w:tab w:val="center" w:pos="4791"/>
        </w:tabs>
        <w:spacing w:line="360" w:lineRule="auto"/>
        <w:jc w:val="left"/>
        <w:rPr>
          <w:bCs/>
          <w:szCs w:val="28"/>
        </w:rPr>
      </w:pPr>
      <w:r w:rsidRPr="00A13580">
        <w:rPr>
          <w:bCs/>
          <w:szCs w:val="28"/>
        </w:rPr>
        <w:t>Законопроект не содержит положений, которыми устанавливаются, изменяются или отменяются обязательные требования.</w:t>
      </w:r>
    </w:p>
    <w:p w:rsidR="00A13580" w:rsidRPr="00A13580" w:rsidRDefault="00A13580" w:rsidP="00A13580">
      <w:pPr>
        <w:tabs>
          <w:tab w:val="left" w:pos="709"/>
          <w:tab w:val="center" w:pos="4791"/>
        </w:tabs>
        <w:spacing w:line="360" w:lineRule="auto"/>
        <w:jc w:val="left"/>
        <w:rPr>
          <w:bCs/>
          <w:szCs w:val="28"/>
        </w:rPr>
      </w:pPr>
      <w:r w:rsidRPr="00A13580">
        <w:rPr>
          <w:bCs/>
          <w:szCs w:val="28"/>
        </w:rPr>
        <w:t>Положения законопроекта соответствуют положениям Договора о Евразийском экономическом союзе, а также положениям иных международных договоров Российской Федерации.</w:t>
      </w:r>
    </w:p>
    <w:p w:rsidR="00461648" w:rsidRPr="00A13580" w:rsidRDefault="00461648" w:rsidP="00A13580">
      <w:pPr>
        <w:tabs>
          <w:tab w:val="left" w:pos="709"/>
          <w:tab w:val="center" w:pos="4791"/>
        </w:tabs>
        <w:spacing w:line="360" w:lineRule="auto"/>
        <w:jc w:val="left"/>
        <w:rPr>
          <w:bCs/>
          <w:szCs w:val="28"/>
        </w:rPr>
      </w:pPr>
    </w:p>
    <w:sectPr w:rsidR="00461648" w:rsidRPr="00A13580" w:rsidSect="00DB58FB">
      <w:headerReference w:type="default" r:id="rId7"/>
      <w:footerReference w:type="default" r:id="rId8"/>
      <w:headerReference w:type="first" r:id="rId9"/>
      <w:pgSz w:w="11907" w:h="16840" w:code="9"/>
      <w:pgMar w:top="1418" w:right="737" w:bottom="1418" w:left="1588" w:header="709" w:footer="709" w:gutter="0"/>
      <w:paperSrc w:first="15" w:other="15"/>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1AD" w:rsidRDefault="003D31AD">
      <w:r>
        <w:separator/>
      </w:r>
    </w:p>
  </w:endnote>
  <w:endnote w:type="continuationSeparator" w:id="0">
    <w:p w:rsidR="003D31AD" w:rsidRDefault="003D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C3E" w:rsidRDefault="00763C3E">
    <w:pPr>
      <w:pStyle w:val="a4"/>
      <w:tabs>
        <w:tab w:val="clear" w:pos="4153"/>
        <w:tab w:val="clear" w:pos="8306"/>
        <w:tab w:val="center" w:pos="4820"/>
        <w:tab w:val="right" w:pos="9072"/>
      </w:tabs>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1AD" w:rsidRDefault="003D31AD">
      <w:r>
        <w:separator/>
      </w:r>
    </w:p>
  </w:footnote>
  <w:footnote w:type="continuationSeparator" w:id="0">
    <w:p w:rsidR="003D31AD" w:rsidRDefault="003D31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C3E" w:rsidRDefault="00763C3E" w:rsidP="001F297A">
    <w:pPr>
      <w:pStyle w:val="a3"/>
      <w:tabs>
        <w:tab w:val="clear" w:pos="4153"/>
        <w:tab w:val="clear" w:pos="8306"/>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C3E" w:rsidRDefault="00763C3E">
    <w:pPr>
      <w:pStyle w:val="a3"/>
      <w:tabs>
        <w:tab w:val="clear" w:pos="4153"/>
        <w:tab w:val="clear" w:pos="8306"/>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7520"/>
    <w:multiLevelType w:val="hybridMultilevel"/>
    <w:tmpl w:val="B5F29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FB584E"/>
    <w:multiLevelType w:val="multilevel"/>
    <w:tmpl w:val="D4C2A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4269CA"/>
    <w:multiLevelType w:val="multilevel"/>
    <w:tmpl w:val="50228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50545B"/>
    <w:multiLevelType w:val="multilevel"/>
    <w:tmpl w:val="D3501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108"/>
    <w:rsid w:val="00001431"/>
    <w:rsid w:val="000850D5"/>
    <w:rsid w:val="000D1934"/>
    <w:rsid w:val="000F26C7"/>
    <w:rsid w:val="00141389"/>
    <w:rsid w:val="00155CF8"/>
    <w:rsid w:val="00181010"/>
    <w:rsid w:val="0018754B"/>
    <w:rsid w:val="001D4C32"/>
    <w:rsid w:val="001E0452"/>
    <w:rsid w:val="001F297A"/>
    <w:rsid w:val="001F3637"/>
    <w:rsid w:val="00222BF3"/>
    <w:rsid w:val="00265956"/>
    <w:rsid w:val="002944D7"/>
    <w:rsid w:val="002B51EF"/>
    <w:rsid w:val="002E091E"/>
    <w:rsid w:val="00300F01"/>
    <w:rsid w:val="00304FD8"/>
    <w:rsid w:val="00313FC7"/>
    <w:rsid w:val="00331A94"/>
    <w:rsid w:val="00342BEB"/>
    <w:rsid w:val="0038682F"/>
    <w:rsid w:val="00396BEA"/>
    <w:rsid w:val="003C2D3A"/>
    <w:rsid w:val="003D31AD"/>
    <w:rsid w:val="00402B99"/>
    <w:rsid w:val="0041012D"/>
    <w:rsid w:val="00410A9F"/>
    <w:rsid w:val="00424BA1"/>
    <w:rsid w:val="004568D2"/>
    <w:rsid w:val="00461648"/>
    <w:rsid w:val="004A39CE"/>
    <w:rsid w:val="004A7195"/>
    <w:rsid w:val="004C5B85"/>
    <w:rsid w:val="005018BA"/>
    <w:rsid w:val="005039CE"/>
    <w:rsid w:val="0050426B"/>
    <w:rsid w:val="0052791C"/>
    <w:rsid w:val="00544EF2"/>
    <w:rsid w:val="00560401"/>
    <w:rsid w:val="00564A61"/>
    <w:rsid w:val="006226BA"/>
    <w:rsid w:val="006228DD"/>
    <w:rsid w:val="006721F3"/>
    <w:rsid w:val="00694D56"/>
    <w:rsid w:val="006B2327"/>
    <w:rsid w:val="006B50AC"/>
    <w:rsid w:val="006F2192"/>
    <w:rsid w:val="00723DE9"/>
    <w:rsid w:val="0074532B"/>
    <w:rsid w:val="00763C3E"/>
    <w:rsid w:val="00764D56"/>
    <w:rsid w:val="007765CC"/>
    <w:rsid w:val="007A034D"/>
    <w:rsid w:val="008219FE"/>
    <w:rsid w:val="00850D58"/>
    <w:rsid w:val="0086564B"/>
    <w:rsid w:val="0087593A"/>
    <w:rsid w:val="009B1477"/>
    <w:rsid w:val="00A0289C"/>
    <w:rsid w:val="00A05C58"/>
    <w:rsid w:val="00A13580"/>
    <w:rsid w:val="00A14108"/>
    <w:rsid w:val="00A171B0"/>
    <w:rsid w:val="00AE4C57"/>
    <w:rsid w:val="00B0422C"/>
    <w:rsid w:val="00B12518"/>
    <w:rsid w:val="00B76DB8"/>
    <w:rsid w:val="00B876EF"/>
    <w:rsid w:val="00B94DCE"/>
    <w:rsid w:val="00BC6AD0"/>
    <w:rsid w:val="00C205B8"/>
    <w:rsid w:val="00C871D4"/>
    <w:rsid w:val="00C93380"/>
    <w:rsid w:val="00CD7729"/>
    <w:rsid w:val="00CE09D8"/>
    <w:rsid w:val="00CF324E"/>
    <w:rsid w:val="00D6260B"/>
    <w:rsid w:val="00D6661E"/>
    <w:rsid w:val="00DB58FB"/>
    <w:rsid w:val="00DC072E"/>
    <w:rsid w:val="00E07C63"/>
    <w:rsid w:val="00E15C15"/>
    <w:rsid w:val="00E424BA"/>
    <w:rsid w:val="00E45C8C"/>
    <w:rsid w:val="00EB5361"/>
    <w:rsid w:val="00ED44A8"/>
    <w:rsid w:val="00ED4500"/>
    <w:rsid w:val="00F23370"/>
    <w:rsid w:val="00F25901"/>
    <w:rsid w:val="00F336A5"/>
    <w:rsid w:val="00FA62F4"/>
    <w:rsid w:val="00FC1CC8"/>
    <w:rsid w:val="00FC4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AA08E"/>
  <w15:chartTrackingRefBased/>
  <w15:docId w15:val="{CFF7C98B-8B7A-424F-A1B9-1F472813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BA1"/>
    <w:pPr>
      <w:spacing w:line="360" w:lineRule="atLeast"/>
      <w:jc w:val="both"/>
    </w:pPr>
    <w:rPr>
      <w:rFonts w:ascii="Times New Roman" w:hAnsi="Times New Roman"/>
      <w:sz w:val="28"/>
    </w:rPr>
  </w:style>
  <w:style w:type="paragraph" w:styleId="1">
    <w:name w:val="heading 1"/>
    <w:basedOn w:val="a"/>
    <w:link w:val="10"/>
    <w:uiPriority w:val="9"/>
    <w:qFormat/>
    <w:rsid w:val="0086564B"/>
    <w:pPr>
      <w:spacing w:before="100" w:beforeAutospacing="1" w:after="100" w:afterAutospacing="1" w:line="240" w:lineRule="auto"/>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styleId="a6">
    <w:name w:val="Balloon Text"/>
    <w:basedOn w:val="a"/>
    <w:link w:val="a7"/>
    <w:rsid w:val="005018BA"/>
    <w:pPr>
      <w:spacing w:line="240" w:lineRule="auto"/>
    </w:pPr>
    <w:rPr>
      <w:rFonts w:ascii="Tahoma" w:hAnsi="Tahoma" w:cs="Tahoma"/>
      <w:sz w:val="16"/>
      <w:szCs w:val="16"/>
    </w:rPr>
  </w:style>
  <w:style w:type="character" w:customStyle="1" w:styleId="a7">
    <w:name w:val="Текст выноски Знак"/>
    <w:link w:val="a6"/>
    <w:rsid w:val="005018BA"/>
    <w:rPr>
      <w:rFonts w:ascii="Tahoma" w:hAnsi="Tahoma" w:cs="Tahoma"/>
      <w:sz w:val="16"/>
      <w:szCs w:val="16"/>
    </w:rPr>
  </w:style>
  <w:style w:type="character" w:styleId="a8">
    <w:name w:val="Strong"/>
    <w:basedOn w:val="a0"/>
    <w:uiPriority w:val="22"/>
    <w:qFormat/>
    <w:rsid w:val="004A39CE"/>
    <w:rPr>
      <w:b/>
      <w:bCs/>
    </w:rPr>
  </w:style>
  <w:style w:type="paragraph" w:styleId="a9">
    <w:name w:val="List Paragraph"/>
    <w:basedOn w:val="a"/>
    <w:uiPriority w:val="34"/>
    <w:qFormat/>
    <w:rsid w:val="00BC6AD0"/>
    <w:pPr>
      <w:ind w:left="720"/>
      <w:contextualSpacing/>
    </w:pPr>
  </w:style>
  <w:style w:type="character" w:customStyle="1" w:styleId="textexposedshow">
    <w:name w:val="text_exposed_show"/>
    <w:basedOn w:val="a0"/>
    <w:rsid w:val="00BC6AD0"/>
  </w:style>
  <w:style w:type="character" w:styleId="aa">
    <w:name w:val="Hyperlink"/>
    <w:basedOn w:val="a0"/>
    <w:rsid w:val="00461648"/>
    <w:rPr>
      <w:color w:val="0563C1" w:themeColor="hyperlink"/>
      <w:u w:val="single"/>
    </w:rPr>
  </w:style>
  <w:style w:type="character" w:customStyle="1" w:styleId="10">
    <w:name w:val="Заголовок 1 Знак"/>
    <w:basedOn w:val="a0"/>
    <w:link w:val="1"/>
    <w:uiPriority w:val="9"/>
    <w:rsid w:val="0086564B"/>
    <w:rPr>
      <w:rFonts w:ascii="Times New Roman" w:hAnsi="Times New Roman"/>
      <w:b/>
      <w:bCs/>
      <w:kern w:val="36"/>
      <w:sz w:val="48"/>
      <w:szCs w:val="48"/>
    </w:rPr>
  </w:style>
  <w:style w:type="paragraph" w:styleId="ab">
    <w:name w:val="Normal (Web)"/>
    <w:basedOn w:val="a"/>
    <w:uiPriority w:val="99"/>
    <w:unhideWhenUsed/>
    <w:rsid w:val="00E45C8C"/>
    <w:pPr>
      <w:spacing w:before="100" w:beforeAutospacing="1" w:after="100" w:afterAutospacing="1" w:line="240" w:lineRule="auto"/>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896375">
      <w:bodyDiv w:val="1"/>
      <w:marLeft w:val="0"/>
      <w:marRight w:val="0"/>
      <w:marTop w:val="0"/>
      <w:marBottom w:val="0"/>
      <w:divBdr>
        <w:top w:val="none" w:sz="0" w:space="0" w:color="auto"/>
        <w:left w:val="none" w:sz="0" w:space="0" w:color="auto"/>
        <w:bottom w:val="none" w:sz="0" w:space="0" w:color="auto"/>
        <w:right w:val="none" w:sz="0" w:space="0" w:color="auto"/>
      </w:divBdr>
    </w:div>
    <w:div w:id="995568628">
      <w:bodyDiv w:val="1"/>
      <w:marLeft w:val="0"/>
      <w:marRight w:val="0"/>
      <w:marTop w:val="0"/>
      <w:marBottom w:val="0"/>
      <w:divBdr>
        <w:top w:val="none" w:sz="0" w:space="0" w:color="auto"/>
        <w:left w:val="none" w:sz="0" w:space="0" w:color="auto"/>
        <w:bottom w:val="none" w:sz="0" w:space="0" w:color="auto"/>
        <w:right w:val="none" w:sz="0" w:space="0" w:color="auto"/>
      </w:divBdr>
    </w:div>
    <w:div w:id="1318607843">
      <w:bodyDiv w:val="1"/>
      <w:marLeft w:val="0"/>
      <w:marRight w:val="0"/>
      <w:marTop w:val="0"/>
      <w:marBottom w:val="0"/>
      <w:divBdr>
        <w:top w:val="none" w:sz="0" w:space="0" w:color="auto"/>
        <w:left w:val="none" w:sz="0" w:space="0" w:color="auto"/>
        <w:bottom w:val="none" w:sz="0" w:space="0" w:color="auto"/>
        <w:right w:val="none" w:sz="0" w:space="0" w:color="auto"/>
      </w:divBdr>
    </w:div>
    <w:div w:id="1390571200">
      <w:bodyDiv w:val="1"/>
      <w:marLeft w:val="0"/>
      <w:marRight w:val="0"/>
      <w:marTop w:val="0"/>
      <w:marBottom w:val="0"/>
      <w:divBdr>
        <w:top w:val="none" w:sz="0" w:space="0" w:color="auto"/>
        <w:left w:val="none" w:sz="0" w:space="0" w:color="auto"/>
        <w:bottom w:val="none" w:sz="0" w:space="0" w:color="auto"/>
        <w:right w:val="none" w:sz="0" w:space="0" w:color="auto"/>
      </w:divBdr>
    </w:div>
    <w:div w:id="1638215540">
      <w:bodyDiv w:val="1"/>
      <w:marLeft w:val="0"/>
      <w:marRight w:val="0"/>
      <w:marTop w:val="0"/>
      <w:marBottom w:val="0"/>
      <w:divBdr>
        <w:top w:val="none" w:sz="0" w:space="0" w:color="auto"/>
        <w:left w:val="none" w:sz="0" w:space="0" w:color="auto"/>
        <w:bottom w:val="none" w:sz="0" w:space="0" w:color="auto"/>
        <w:right w:val="none" w:sz="0" w:space="0" w:color="auto"/>
      </w:divBdr>
    </w:div>
    <w:div w:id="1684285862">
      <w:bodyDiv w:val="1"/>
      <w:marLeft w:val="0"/>
      <w:marRight w:val="0"/>
      <w:marTop w:val="0"/>
      <w:marBottom w:val="0"/>
      <w:divBdr>
        <w:top w:val="none" w:sz="0" w:space="0" w:color="auto"/>
        <w:left w:val="none" w:sz="0" w:space="0" w:color="auto"/>
        <w:bottom w:val="none" w:sz="0" w:space="0" w:color="auto"/>
        <w:right w:val="none" w:sz="0" w:space="0" w:color="auto"/>
      </w:divBdr>
    </w:div>
    <w:div w:id="171835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6</Pages>
  <Words>1352</Words>
  <Characters>7712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Российкой Федерации</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Регистратор 15_2</dc:creator>
  <cp:keywords/>
  <cp:lastModifiedBy>Павел Ширшов</cp:lastModifiedBy>
  <cp:revision>10</cp:revision>
  <cp:lastPrinted>2020-08-14T12:24:00Z</cp:lastPrinted>
  <dcterms:created xsi:type="dcterms:W3CDTF">2020-08-14T14:01:00Z</dcterms:created>
  <dcterms:modified xsi:type="dcterms:W3CDTF">2020-08-20T07:27:00Z</dcterms:modified>
</cp:coreProperties>
</file>