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4B" w:rsidRDefault="003836B3">
      <w:r>
        <w:t>Изменения в ЗОЗПП</w:t>
      </w:r>
    </w:p>
    <w:p w:rsidR="003836B3" w:rsidRDefault="003836B3" w:rsidP="00881BD0">
      <w:pPr>
        <w:pStyle w:val="a3"/>
        <w:numPr>
          <w:ilvl w:val="0"/>
          <w:numId w:val="1"/>
        </w:numPr>
        <w:jc w:val="both"/>
      </w:pPr>
      <w:r>
        <w:t xml:space="preserve">Основные понятия. Надлежащее качество товара (работы, услуги) – соответствие </w:t>
      </w:r>
      <w:r>
        <w:t>товара (</w:t>
      </w:r>
      <w:r>
        <w:t xml:space="preserve">результатов сделанной </w:t>
      </w:r>
      <w:r>
        <w:t xml:space="preserve">работы, </w:t>
      </w:r>
      <w:r>
        <w:t xml:space="preserve">оказанной </w:t>
      </w:r>
      <w:r>
        <w:t xml:space="preserve">услуги) </w:t>
      </w:r>
      <w:r w:rsidR="00D5774E">
        <w:t>требованиям</w:t>
      </w:r>
      <w:r>
        <w:t xml:space="preserve"> </w:t>
      </w:r>
      <w:r w:rsidR="00D5774E">
        <w:t>нормативно-технических документов</w:t>
      </w:r>
      <w:r>
        <w:t xml:space="preserve"> (ГОСТ, </w:t>
      </w:r>
      <w:proofErr w:type="spellStart"/>
      <w:r>
        <w:t>СанПин</w:t>
      </w:r>
      <w:proofErr w:type="spellEnd"/>
      <w:r>
        <w:t>, СНиП</w:t>
      </w:r>
      <w:r w:rsidR="00D5774E">
        <w:t>, СП</w:t>
      </w:r>
      <w:r>
        <w:t xml:space="preserve"> и пр.</w:t>
      </w:r>
      <w:r>
        <w:t>)</w:t>
      </w:r>
      <w:r w:rsidR="0099163D">
        <w:t>, действующим на территории Российской Федерации</w:t>
      </w:r>
      <w:r w:rsidR="00D5774E">
        <w:t xml:space="preserve"> в отношении данного товара (работы, услуги)</w:t>
      </w:r>
      <w:r w:rsidR="0099163D">
        <w:t xml:space="preserve"> или его части (частей).</w:t>
      </w:r>
    </w:p>
    <w:p w:rsidR="003836B3" w:rsidRDefault="003836B3" w:rsidP="00881BD0">
      <w:pPr>
        <w:pStyle w:val="a3"/>
        <w:numPr>
          <w:ilvl w:val="0"/>
          <w:numId w:val="1"/>
        </w:numPr>
        <w:jc w:val="both"/>
      </w:pPr>
      <w:r>
        <w:t>Статью 2 исключить.</w:t>
      </w:r>
    </w:p>
    <w:p w:rsidR="00D5774E" w:rsidRDefault="003836B3" w:rsidP="00881BD0">
      <w:pPr>
        <w:pStyle w:val="a3"/>
        <w:numPr>
          <w:ilvl w:val="0"/>
          <w:numId w:val="1"/>
        </w:numPr>
        <w:jc w:val="both"/>
      </w:pPr>
      <w:r>
        <w:t xml:space="preserve">Ст.4 </w:t>
      </w:r>
    </w:p>
    <w:p w:rsidR="003836B3" w:rsidRDefault="003836B3" w:rsidP="00881BD0">
      <w:pPr>
        <w:pStyle w:val="a3"/>
        <w:numPr>
          <w:ilvl w:val="1"/>
          <w:numId w:val="1"/>
        </w:numPr>
        <w:jc w:val="both"/>
      </w:pPr>
      <w:r>
        <w:t xml:space="preserve">п.1 </w:t>
      </w:r>
      <w:r w:rsidRPr="003836B3">
        <w:t>Продавец (исполнитель) обязан передать потребителю товар (выполнить работу, оказать услугу)</w:t>
      </w:r>
      <w:r>
        <w:t xml:space="preserve"> надлежащего качества. </w:t>
      </w:r>
    </w:p>
    <w:p w:rsidR="00D5774E" w:rsidRDefault="00D5774E" w:rsidP="00881BD0">
      <w:pPr>
        <w:pStyle w:val="a3"/>
        <w:numPr>
          <w:ilvl w:val="1"/>
          <w:numId w:val="1"/>
        </w:numPr>
        <w:jc w:val="both"/>
      </w:pPr>
      <w:r>
        <w:t>П. 2 исключить</w:t>
      </w:r>
    </w:p>
    <w:p w:rsidR="00D5774E" w:rsidRDefault="00D5774E" w:rsidP="00881BD0">
      <w:pPr>
        <w:pStyle w:val="a3"/>
        <w:numPr>
          <w:ilvl w:val="0"/>
          <w:numId w:val="1"/>
        </w:numPr>
        <w:jc w:val="both"/>
      </w:pPr>
      <w:r>
        <w:t>Ст. 5</w:t>
      </w:r>
    </w:p>
    <w:p w:rsidR="00D5774E" w:rsidRDefault="00D5774E" w:rsidP="00881BD0">
      <w:pPr>
        <w:pStyle w:val="a3"/>
        <w:numPr>
          <w:ilvl w:val="1"/>
          <w:numId w:val="1"/>
        </w:numPr>
        <w:jc w:val="both"/>
      </w:pPr>
      <w:r>
        <w:t>П.6 заменить слова «в праве» на «обязан»</w:t>
      </w:r>
    </w:p>
    <w:p w:rsidR="00881BD0" w:rsidRDefault="00881BD0" w:rsidP="00881BD0">
      <w:pPr>
        <w:pStyle w:val="a3"/>
        <w:numPr>
          <w:ilvl w:val="0"/>
          <w:numId w:val="1"/>
        </w:numPr>
        <w:jc w:val="both"/>
      </w:pPr>
      <w:r>
        <w:t>Ст. 6</w:t>
      </w:r>
    </w:p>
    <w:p w:rsidR="00881BD0" w:rsidRDefault="00881BD0" w:rsidP="00881BD0">
      <w:pPr>
        <w:pStyle w:val="a3"/>
        <w:numPr>
          <w:ilvl w:val="1"/>
          <w:numId w:val="1"/>
        </w:numPr>
        <w:jc w:val="both"/>
      </w:pPr>
      <w:r>
        <w:t xml:space="preserve">Изложить в следующей редакции: </w:t>
      </w:r>
    </w:p>
    <w:p w:rsidR="0055797D" w:rsidRDefault="00881BD0" w:rsidP="0055797D">
      <w:pPr>
        <w:pStyle w:val="a3"/>
        <w:numPr>
          <w:ilvl w:val="3"/>
          <w:numId w:val="1"/>
        </w:numPr>
        <w:ind w:left="1843"/>
        <w:jc w:val="both"/>
      </w:pPr>
      <w:r w:rsidRPr="00881BD0">
        <w:t xml:space="preserve">Изготовитель обязан обеспечить возможность использования товара в течение его срока службы. </w:t>
      </w:r>
    </w:p>
    <w:p w:rsidR="0055797D" w:rsidRDefault="0055797D" w:rsidP="00FD5507">
      <w:pPr>
        <w:pStyle w:val="a3"/>
        <w:numPr>
          <w:ilvl w:val="3"/>
          <w:numId w:val="1"/>
        </w:numPr>
        <w:ind w:left="1843"/>
        <w:jc w:val="both"/>
      </w:pPr>
      <w:r>
        <w:t>И</w:t>
      </w:r>
      <w:r w:rsidR="00881BD0" w:rsidRPr="00881BD0">
        <w:t>зготовитель обеспечивает ремонт и т</w:t>
      </w:r>
      <w:r>
        <w:t>ехническое обслуживание товара, обязан обеспечить наличие сервисного центра для ремонта и обслуживания товара или пункта приёма товара в ремонт и на обслуживание в каждом субъекте Российской Федерации.</w:t>
      </w:r>
    </w:p>
    <w:p w:rsidR="00881BD0" w:rsidRDefault="0099163D" w:rsidP="0055797D">
      <w:pPr>
        <w:pStyle w:val="a3"/>
        <w:numPr>
          <w:ilvl w:val="3"/>
          <w:numId w:val="1"/>
        </w:numPr>
        <w:ind w:left="1843"/>
        <w:jc w:val="both"/>
      </w:pPr>
      <w:r>
        <w:t>Изготовитель обеспечивает</w:t>
      </w:r>
      <w:r w:rsidR="00881BD0" w:rsidRPr="00881BD0">
        <w:t xml:space="preserve">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товара, а при отсутствии такого срока в течение </w:t>
      </w:r>
      <w:r>
        <w:t xml:space="preserve">пятнадцати </w:t>
      </w:r>
      <w:r w:rsidR="00881BD0" w:rsidRPr="00881BD0">
        <w:t>лет со дня передачи товара потребителю</w:t>
      </w:r>
      <w:r>
        <w:t>.</w:t>
      </w:r>
    </w:p>
    <w:p w:rsidR="0099163D" w:rsidRDefault="0099163D" w:rsidP="0099163D">
      <w:pPr>
        <w:pStyle w:val="a3"/>
        <w:numPr>
          <w:ilvl w:val="0"/>
          <w:numId w:val="1"/>
        </w:numPr>
        <w:jc w:val="both"/>
      </w:pPr>
      <w:r>
        <w:t>Ст. 7</w:t>
      </w:r>
    </w:p>
    <w:p w:rsidR="0099163D" w:rsidRDefault="0099163D" w:rsidP="0099163D">
      <w:pPr>
        <w:pStyle w:val="a3"/>
        <w:numPr>
          <w:ilvl w:val="1"/>
          <w:numId w:val="1"/>
        </w:numPr>
        <w:jc w:val="both"/>
      </w:pPr>
      <w:r>
        <w:t>В п. 2 слово «десяти» заменить на «пятнадцати»</w:t>
      </w:r>
    </w:p>
    <w:p w:rsidR="0099163D" w:rsidRDefault="0099163D" w:rsidP="0099163D">
      <w:pPr>
        <w:pStyle w:val="a3"/>
        <w:numPr>
          <w:ilvl w:val="0"/>
          <w:numId w:val="1"/>
        </w:numPr>
        <w:jc w:val="both"/>
      </w:pPr>
      <w:r>
        <w:t xml:space="preserve">Ст. 10 </w:t>
      </w:r>
    </w:p>
    <w:p w:rsidR="0099163D" w:rsidRDefault="0099163D" w:rsidP="0099163D">
      <w:pPr>
        <w:pStyle w:val="a3"/>
        <w:numPr>
          <w:ilvl w:val="1"/>
          <w:numId w:val="1"/>
        </w:numPr>
        <w:jc w:val="both"/>
      </w:pPr>
      <w:r>
        <w:t>В п.2, абзаце 4 фразу «если он установлен» и</w:t>
      </w:r>
      <w:r w:rsidR="00FA295D">
        <w:t>с</w:t>
      </w:r>
      <w:r>
        <w:t>ключить</w:t>
      </w:r>
    </w:p>
    <w:p w:rsidR="00EC1160" w:rsidRDefault="0099163D" w:rsidP="0099163D">
      <w:pPr>
        <w:pStyle w:val="a3"/>
        <w:numPr>
          <w:ilvl w:val="0"/>
          <w:numId w:val="1"/>
        </w:numPr>
        <w:jc w:val="both"/>
      </w:pPr>
      <w:r>
        <w:t xml:space="preserve">Ст. 13 </w:t>
      </w:r>
    </w:p>
    <w:p w:rsidR="00EC1160" w:rsidRDefault="00EC1160" w:rsidP="00EC1160">
      <w:pPr>
        <w:pStyle w:val="a3"/>
        <w:numPr>
          <w:ilvl w:val="1"/>
          <w:numId w:val="1"/>
        </w:numPr>
        <w:jc w:val="both"/>
      </w:pPr>
      <w:bookmarkStart w:id="0" w:name="_GoBack"/>
      <w:r>
        <w:t>Добавить в п.6 абзац следующего содержания:</w:t>
      </w:r>
    </w:p>
    <w:p w:rsidR="00EC1160" w:rsidRDefault="00EC1160" w:rsidP="00EC1160">
      <w:pPr>
        <w:ind w:left="1843"/>
        <w:jc w:val="both"/>
      </w:pPr>
      <w:r>
        <w:t>Ш</w:t>
      </w:r>
      <w:r w:rsidRPr="00EC1160">
        <w:t xml:space="preserve">траф в размере пятьдесят процентов </w:t>
      </w:r>
      <w:r>
        <w:t xml:space="preserve">присуждается судом в пользу потребителя, </w:t>
      </w:r>
      <w:r w:rsidRPr="00EC1160">
        <w:t xml:space="preserve">независимо от произведенной </w:t>
      </w:r>
      <w:r w:rsidRPr="00EC1160">
        <w:t>изготовител</w:t>
      </w:r>
      <w:r>
        <w:t>ем</w:t>
      </w:r>
      <w:r w:rsidRPr="00EC1160">
        <w:t xml:space="preserve"> (исполнител</w:t>
      </w:r>
      <w:r>
        <w:t>ем</w:t>
      </w:r>
      <w:r w:rsidRPr="00EC1160">
        <w:t>, продавц</w:t>
      </w:r>
      <w:r>
        <w:t>ом</w:t>
      </w:r>
      <w:r w:rsidRPr="00EC1160">
        <w:t>, уполномоченн</w:t>
      </w:r>
      <w:r>
        <w:t>ой</w:t>
      </w:r>
      <w:r w:rsidRPr="00EC1160">
        <w:t xml:space="preserve"> организаци</w:t>
      </w:r>
      <w:r>
        <w:t>ей</w:t>
      </w:r>
      <w:r w:rsidRPr="00EC1160">
        <w:t xml:space="preserve"> или уполномоченн</w:t>
      </w:r>
      <w:r>
        <w:t>ым</w:t>
      </w:r>
      <w:r w:rsidRPr="00EC1160">
        <w:t xml:space="preserve"> индивидуальн</w:t>
      </w:r>
      <w:r>
        <w:t>ым</w:t>
      </w:r>
      <w:r w:rsidRPr="00EC1160">
        <w:t xml:space="preserve"> предпринимател</w:t>
      </w:r>
      <w:r>
        <w:t>ем</w:t>
      </w:r>
      <w:r w:rsidRPr="00EC1160">
        <w:t>, импортер</w:t>
      </w:r>
      <w:r>
        <w:t>ом</w:t>
      </w:r>
      <w:r w:rsidRPr="00EC1160">
        <w:t>)</w:t>
      </w:r>
      <w:r>
        <w:t xml:space="preserve"> </w:t>
      </w:r>
      <w:r w:rsidRPr="00EC1160">
        <w:t>выплаты</w:t>
      </w:r>
      <w:r>
        <w:t xml:space="preserve">, в том </w:t>
      </w:r>
      <w:proofErr w:type="gramStart"/>
      <w:r>
        <w:t xml:space="preserve">числе, </w:t>
      </w:r>
      <w:r w:rsidRPr="00EC1160">
        <w:t xml:space="preserve"> после</w:t>
      </w:r>
      <w:proofErr w:type="gramEnd"/>
      <w:r w:rsidRPr="00EC1160">
        <w:t xml:space="preserve"> принятия иска к производству.</w:t>
      </w:r>
    </w:p>
    <w:p w:rsidR="0099163D" w:rsidRDefault="0099163D" w:rsidP="00EC1160">
      <w:pPr>
        <w:pStyle w:val="a3"/>
        <w:numPr>
          <w:ilvl w:val="1"/>
          <w:numId w:val="1"/>
        </w:numPr>
        <w:jc w:val="both"/>
      </w:pPr>
      <w:r>
        <w:t>дополнить п. 7</w:t>
      </w:r>
      <w:r w:rsidR="00006D67">
        <w:t>,</w:t>
      </w:r>
      <w:r w:rsidR="00FA295D">
        <w:t xml:space="preserve"> 8</w:t>
      </w:r>
      <w:r w:rsidR="00006D67">
        <w:t>, 9</w:t>
      </w:r>
    </w:p>
    <w:p w:rsidR="0099163D" w:rsidRDefault="00006D67" w:rsidP="00FA295D">
      <w:pPr>
        <w:pStyle w:val="a3"/>
        <w:numPr>
          <w:ilvl w:val="3"/>
          <w:numId w:val="2"/>
        </w:numPr>
        <w:ind w:left="1843"/>
        <w:jc w:val="both"/>
      </w:pPr>
      <w:r>
        <w:t xml:space="preserve">При </w:t>
      </w:r>
      <w:r w:rsidR="00FA295D">
        <w:t>отсутстви</w:t>
      </w:r>
      <w:r>
        <w:t>и</w:t>
      </w:r>
      <w:r w:rsidR="00FA295D">
        <w:t xml:space="preserve"> в субъекте Российской Федерации сервисного центра или пункта приёма товара на гарантийное обслуживание, при наступлении гарантийного случая </w:t>
      </w:r>
      <w:r w:rsidR="00FA295D" w:rsidRPr="00FA295D">
        <w:t>изготовитель (исполнитель, продавец, уполномоченная организация или уполномоченный индивидуальный предприниматель, импортер)</w:t>
      </w:r>
      <w:r w:rsidR="00FA295D">
        <w:t xml:space="preserve"> обязан</w:t>
      </w:r>
      <w:r w:rsidR="000A4FCB">
        <w:t>, по выбору потребителя,</w:t>
      </w:r>
      <w:r w:rsidR="00FA295D">
        <w:t xml:space="preserve"> возместить стоимость товара или заменить его на </w:t>
      </w:r>
      <w:r w:rsidR="000A4FCB">
        <w:t xml:space="preserve">новый, </w:t>
      </w:r>
      <w:r w:rsidR="00FA295D">
        <w:t>аналогичный по типу, марке, фасону, артикулу товар надлежащего качества</w:t>
      </w:r>
      <w:r w:rsidR="000A4FCB">
        <w:t>.</w:t>
      </w:r>
    </w:p>
    <w:p w:rsidR="003725E0" w:rsidRDefault="003725E0" w:rsidP="00FA295D">
      <w:pPr>
        <w:pStyle w:val="a3"/>
        <w:numPr>
          <w:ilvl w:val="3"/>
          <w:numId w:val="2"/>
        </w:numPr>
        <w:ind w:left="1843"/>
        <w:jc w:val="both"/>
      </w:pPr>
      <w:r>
        <w:t xml:space="preserve">В случае неисполнения требований 16.1 п.4 настоящего закона деятельность продавца </w:t>
      </w:r>
      <w:r w:rsidRPr="00FA295D">
        <w:t>(исполнител</w:t>
      </w:r>
      <w:r>
        <w:t>я</w:t>
      </w:r>
      <w:r w:rsidRPr="00FA295D">
        <w:t>, уполномоченн</w:t>
      </w:r>
      <w:r>
        <w:t>ой</w:t>
      </w:r>
      <w:r w:rsidRPr="00FA295D">
        <w:t xml:space="preserve"> организаци</w:t>
      </w:r>
      <w:r>
        <w:t>и</w:t>
      </w:r>
      <w:r w:rsidRPr="00FA295D">
        <w:t xml:space="preserve"> или уполномоченн</w:t>
      </w:r>
      <w:r>
        <w:t>ого</w:t>
      </w:r>
      <w:r w:rsidRPr="00FA295D">
        <w:t xml:space="preserve"> индивидуальн</w:t>
      </w:r>
      <w:r>
        <w:t>ого предпринимателя</w:t>
      </w:r>
      <w:r w:rsidRPr="00FA295D">
        <w:t>, импортер</w:t>
      </w:r>
      <w:r>
        <w:t>а</w:t>
      </w:r>
      <w:r w:rsidRPr="00FA295D">
        <w:t>)</w:t>
      </w:r>
      <w:r>
        <w:t xml:space="preserve">, </w:t>
      </w:r>
      <w:r w:rsidR="00006D67">
        <w:t xml:space="preserve">нарушившего указанные требования, приостанавливается до устранения нарушения, но не менее, чем на один месяц. </w:t>
      </w:r>
    </w:p>
    <w:p w:rsidR="00FA295D" w:rsidRDefault="00FA295D" w:rsidP="00FA295D">
      <w:pPr>
        <w:pStyle w:val="a3"/>
        <w:numPr>
          <w:ilvl w:val="3"/>
          <w:numId w:val="2"/>
        </w:numPr>
        <w:ind w:left="1843"/>
        <w:jc w:val="both"/>
      </w:pPr>
      <w:r>
        <w:lastRenderedPageBreak/>
        <w:t xml:space="preserve">В случае </w:t>
      </w:r>
      <w:r w:rsidR="003725E0">
        <w:t xml:space="preserve">неисполнения требований п. </w:t>
      </w:r>
      <w:r w:rsidR="00006D67">
        <w:t>7</w:t>
      </w:r>
      <w:r w:rsidR="003725E0">
        <w:t xml:space="preserve"> статьи </w:t>
      </w:r>
      <w:r w:rsidR="00006D67">
        <w:t>18</w:t>
      </w:r>
      <w:r w:rsidR="003725E0">
        <w:t xml:space="preserve"> данного Закона, </w:t>
      </w:r>
      <w:r w:rsidR="003725E0" w:rsidRPr="00FA295D">
        <w:t>изготовитель (исполнитель, продавец, уполномоченная организация или уполномоченный индивидуальный предприниматель, импортер)</w:t>
      </w:r>
      <w:r w:rsidR="003725E0">
        <w:t xml:space="preserve"> обязан</w:t>
      </w:r>
      <w:r w:rsidR="000A4FCB">
        <w:t>, по выбору потребителя,</w:t>
      </w:r>
      <w:r w:rsidR="003725E0">
        <w:t xml:space="preserve"> возместить стоимость товара или заменить его на </w:t>
      </w:r>
      <w:r w:rsidR="000A4FCB">
        <w:t xml:space="preserve">новый, </w:t>
      </w:r>
      <w:r w:rsidR="003725E0">
        <w:t>аналогичный по типу, марке, фасону, артикулу товар надлежащего качества</w:t>
      </w:r>
      <w:r w:rsidR="000A4FCB">
        <w:t>.</w:t>
      </w:r>
    </w:p>
    <w:bookmarkEnd w:id="0"/>
    <w:p w:rsidR="003725E0" w:rsidRDefault="000A4FCB" w:rsidP="003725E0">
      <w:pPr>
        <w:pStyle w:val="a3"/>
        <w:numPr>
          <w:ilvl w:val="0"/>
          <w:numId w:val="1"/>
        </w:numPr>
        <w:jc w:val="both"/>
      </w:pPr>
      <w:r>
        <w:t>Ст. 18</w:t>
      </w:r>
    </w:p>
    <w:p w:rsidR="000A4FCB" w:rsidRDefault="000A4FCB" w:rsidP="000A4FCB">
      <w:pPr>
        <w:pStyle w:val="a3"/>
        <w:numPr>
          <w:ilvl w:val="1"/>
          <w:numId w:val="1"/>
        </w:numPr>
        <w:jc w:val="both"/>
      </w:pPr>
      <w:r>
        <w:t>П. 1 изложить в следующей редакции</w:t>
      </w:r>
    </w:p>
    <w:p w:rsidR="000A4FCB" w:rsidRPr="000A4FCB" w:rsidRDefault="000A4FCB" w:rsidP="000A4FCB">
      <w:pPr>
        <w:pStyle w:val="a3"/>
        <w:numPr>
          <w:ilvl w:val="3"/>
          <w:numId w:val="1"/>
        </w:numPr>
        <w:ind w:left="1843"/>
        <w:jc w:val="both"/>
      </w:pPr>
      <w:r w:rsidRPr="000A4FCB">
        <w:t>Потребитель в случае обнаружения в товаре недостатков, если они не были оговорены продавцом, по своему выбору вправе:</w:t>
      </w:r>
    </w:p>
    <w:p w:rsidR="000A4FCB" w:rsidRPr="000A4FCB" w:rsidRDefault="000A4FCB" w:rsidP="000A4FCB">
      <w:pPr>
        <w:pStyle w:val="a3"/>
        <w:numPr>
          <w:ilvl w:val="3"/>
          <w:numId w:val="4"/>
        </w:numPr>
        <w:ind w:left="2268"/>
        <w:jc w:val="both"/>
      </w:pPr>
      <w:r w:rsidRPr="000A4FCB">
        <w:t>потребовать замены на товар этой же марки (этих же модели и (или) артикула);</w:t>
      </w:r>
    </w:p>
    <w:p w:rsidR="000A4FCB" w:rsidRPr="000A4FCB" w:rsidRDefault="000A4FCB" w:rsidP="000A4FCB">
      <w:pPr>
        <w:pStyle w:val="a3"/>
        <w:numPr>
          <w:ilvl w:val="3"/>
          <w:numId w:val="4"/>
        </w:numPr>
        <w:ind w:left="2268"/>
        <w:jc w:val="both"/>
      </w:pPr>
      <w:r w:rsidRPr="000A4FCB">
        <w:t>потребовать замены на такой же товар другой марки (модели, артикула) с соответствующим перерасчетом покупной цены;</w:t>
      </w:r>
    </w:p>
    <w:p w:rsidR="000A4FCB" w:rsidRPr="000A4FCB" w:rsidRDefault="000A4FCB" w:rsidP="000A4FCB">
      <w:pPr>
        <w:pStyle w:val="a3"/>
        <w:numPr>
          <w:ilvl w:val="3"/>
          <w:numId w:val="4"/>
        </w:numPr>
        <w:ind w:left="2268"/>
        <w:jc w:val="both"/>
      </w:pPr>
      <w:r w:rsidRPr="000A4FCB">
        <w:t>потребовать соразмерного уменьшения покупной цены;</w:t>
      </w:r>
    </w:p>
    <w:p w:rsidR="000A4FCB" w:rsidRPr="000A4FCB" w:rsidRDefault="000A4FCB" w:rsidP="000A4FCB">
      <w:pPr>
        <w:pStyle w:val="a3"/>
        <w:numPr>
          <w:ilvl w:val="3"/>
          <w:numId w:val="4"/>
        </w:numPr>
        <w:ind w:left="2268"/>
        <w:jc w:val="both"/>
      </w:pPr>
      <w:r w:rsidRPr="000A4FCB"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0A4FCB" w:rsidRPr="000A4FCB" w:rsidRDefault="000A4FCB" w:rsidP="000A4FCB">
      <w:pPr>
        <w:pStyle w:val="a3"/>
        <w:numPr>
          <w:ilvl w:val="3"/>
          <w:numId w:val="4"/>
        </w:numPr>
        <w:ind w:left="2268"/>
        <w:jc w:val="both"/>
      </w:pPr>
      <w:r w:rsidRPr="000A4FCB"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0A4FCB" w:rsidRPr="000A4FCB" w:rsidRDefault="000A4FCB" w:rsidP="000A4FCB">
      <w:pPr>
        <w:ind w:left="1843"/>
        <w:jc w:val="both"/>
      </w:pPr>
      <w:r w:rsidRPr="000A4FCB"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</w:t>
      </w:r>
      <w:r w:rsidRPr="000A4FCB">
        <w:t> </w:t>
      </w:r>
      <w:hyperlink r:id="rId6" w:anchor="p445" w:tooltip="Ссылка на текущий документ" w:history="1">
        <w:r w:rsidRPr="000A4FCB">
          <w:t>Законом</w:t>
        </w:r>
      </w:hyperlink>
      <w:r w:rsidRPr="000A4FCB">
        <w:t> </w:t>
      </w:r>
      <w:r w:rsidRPr="000A4FCB">
        <w:t>для удовлетворения соответствующих требований потребителя.</w:t>
      </w:r>
    </w:p>
    <w:p w:rsidR="00711CE3" w:rsidRDefault="00711CE3" w:rsidP="00711CE3">
      <w:pPr>
        <w:pStyle w:val="a3"/>
        <w:numPr>
          <w:ilvl w:val="1"/>
          <w:numId w:val="1"/>
        </w:numPr>
        <w:jc w:val="both"/>
      </w:pPr>
      <w:r>
        <w:t>П. 5 абзац 3 изложить в следующей редакции:</w:t>
      </w:r>
    </w:p>
    <w:p w:rsidR="00711CE3" w:rsidRDefault="00711CE3" w:rsidP="00711CE3">
      <w:pPr>
        <w:ind w:left="1843"/>
        <w:jc w:val="both"/>
      </w:pPr>
      <w:r w:rsidRPr="00711CE3">
        <w:t xml:space="preserve">Если в результате экспертизы товара установлено, что его недостатки возникли </w:t>
      </w:r>
      <w:r>
        <w:t>по вине потребителя</w:t>
      </w:r>
      <w:r w:rsidRPr="00711CE3">
        <w:t>, потребитель обязан возместить продавцу (изготовителю), уполномоченной организации или уполномоченному индивидуальному предпринимателю, импортеру расходы на проведение экспертизы, а также связанные с ее проведением расходы на хранение и транспортировку товара.</w:t>
      </w:r>
    </w:p>
    <w:p w:rsidR="00711CE3" w:rsidRDefault="00711CE3" w:rsidP="00711CE3">
      <w:pPr>
        <w:pStyle w:val="a3"/>
        <w:numPr>
          <w:ilvl w:val="1"/>
          <w:numId w:val="1"/>
        </w:numPr>
        <w:jc w:val="both"/>
      </w:pPr>
      <w:r>
        <w:t>П. 6, абзац 1 изложить в следующей редакции:</w:t>
      </w:r>
    </w:p>
    <w:p w:rsidR="006B191E" w:rsidRDefault="00711CE3" w:rsidP="00711CE3">
      <w:pPr>
        <w:ind w:left="1843"/>
        <w:jc w:val="both"/>
      </w:pPr>
      <w:r w:rsidRPr="00711CE3">
        <w:t xml:space="preserve">Продавец (изготовитель), уполномоченная организация или уполномоченный индивидуальный предприниматель, импортер отвечает за недостатки товара, на который не установлен гарантийный срок, </w:t>
      </w:r>
      <w:r>
        <w:t xml:space="preserve">в течении всего срока службы товара, </w:t>
      </w:r>
      <w:r w:rsidRPr="00711CE3">
        <w:t xml:space="preserve">если </w:t>
      </w:r>
      <w:r>
        <w:t>не</w:t>
      </w:r>
      <w:r w:rsidRPr="00711CE3">
        <w:t xml:space="preserve"> докажет, что они возникли </w:t>
      </w:r>
      <w:r w:rsidRPr="006B191E">
        <w:t>после передачи товара потребителю вследствие нарушения потребителем правил использования, хранения или транспортировки товара, действий третьих лиц или непреодолимой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B191E">
        <w:t>силы</w:t>
      </w:r>
      <w:r w:rsidR="006B191E">
        <w:t>.</w:t>
      </w:r>
    </w:p>
    <w:p w:rsidR="006B191E" w:rsidRDefault="006B191E" w:rsidP="006B191E">
      <w:pPr>
        <w:pStyle w:val="a3"/>
        <w:numPr>
          <w:ilvl w:val="1"/>
          <w:numId w:val="1"/>
        </w:numPr>
        <w:jc w:val="both"/>
      </w:pPr>
      <w:r>
        <w:t xml:space="preserve">Абзац 2, п. 1, </w:t>
      </w:r>
      <w:proofErr w:type="spellStart"/>
      <w:r>
        <w:t>ст</w:t>
      </w:r>
      <w:proofErr w:type="spellEnd"/>
      <w:r>
        <w:t xml:space="preserve"> 19 исключить.</w:t>
      </w:r>
    </w:p>
    <w:p w:rsidR="006B191E" w:rsidRDefault="006B191E" w:rsidP="006B191E">
      <w:pPr>
        <w:pStyle w:val="a3"/>
        <w:numPr>
          <w:ilvl w:val="1"/>
          <w:numId w:val="1"/>
        </w:numPr>
        <w:jc w:val="both"/>
      </w:pPr>
      <w:r>
        <w:t xml:space="preserve">Дополнить п. 1 </w:t>
      </w:r>
      <w:proofErr w:type="spellStart"/>
      <w:r>
        <w:t>ст</w:t>
      </w:r>
      <w:proofErr w:type="spellEnd"/>
      <w:r>
        <w:t xml:space="preserve"> 19 абзацем следующего содержания:</w:t>
      </w:r>
    </w:p>
    <w:p w:rsidR="006B191E" w:rsidRDefault="006B191E" w:rsidP="006B191E">
      <w:pPr>
        <w:ind w:left="1843"/>
        <w:jc w:val="both"/>
      </w:pPr>
      <w:r>
        <w:t>Гарантийный срок устанавливается в зависимости от срока службы товара:</w:t>
      </w:r>
    </w:p>
    <w:p w:rsidR="006B191E" w:rsidRDefault="006B191E" w:rsidP="006B191E">
      <w:pPr>
        <w:pStyle w:val="a3"/>
        <w:numPr>
          <w:ilvl w:val="3"/>
          <w:numId w:val="4"/>
        </w:numPr>
        <w:ind w:left="2268"/>
        <w:jc w:val="both"/>
      </w:pPr>
      <w:r>
        <w:t xml:space="preserve">При сроке службы товара до одного года включительно, гарантийный срок на такой товар должен составлять не менее одного года. </w:t>
      </w:r>
    </w:p>
    <w:p w:rsidR="000A4FCB" w:rsidRDefault="006B191E" w:rsidP="006B191E">
      <w:pPr>
        <w:pStyle w:val="a3"/>
        <w:numPr>
          <w:ilvl w:val="3"/>
          <w:numId w:val="4"/>
        </w:numPr>
        <w:ind w:left="2268"/>
        <w:jc w:val="both"/>
      </w:pPr>
      <w:r>
        <w:t xml:space="preserve">При сроке службы до </w:t>
      </w:r>
      <w:r w:rsidR="00182F03">
        <w:t>пяти</w:t>
      </w:r>
      <w:r>
        <w:t xml:space="preserve"> лет</w:t>
      </w:r>
      <w:r w:rsidR="00182F03">
        <w:t xml:space="preserve"> включительно</w:t>
      </w:r>
      <w:r>
        <w:t xml:space="preserve"> </w:t>
      </w:r>
      <w:r w:rsidR="00182F03">
        <w:t>–</w:t>
      </w:r>
      <w:r>
        <w:t xml:space="preserve"> </w:t>
      </w:r>
      <w:r w:rsidR="00182F03">
        <w:t>гарантийный срок не менее трёх лет.</w:t>
      </w:r>
    </w:p>
    <w:p w:rsidR="00182F03" w:rsidRDefault="00182F03" w:rsidP="006B191E">
      <w:pPr>
        <w:pStyle w:val="a3"/>
        <w:numPr>
          <w:ilvl w:val="3"/>
          <w:numId w:val="4"/>
        </w:numPr>
        <w:ind w:left="2268"/>
        <w:jc w:val="both"/>
      </w:pPr>
      <w:r>
        <w:t>При сроке службы более пяти лет – гарантийных срок не менее пяти лет.</w:t>
      </w:r>
    </w:p>
    <w:p w:rsidR="00742D1D" w:rsidRDefault="00742D1D" w:rsidP="006B191E">
      <w:pPr>
        <w:pStyle w:val="a3"/>
        <w:numPr>
          <w:ilvl w:val="3"/>
          <w:numId w:val="4"/>
        </w:numPr>
        <w:ind w:left="2268"/>
        <w:jc w:val="both"/>
      </w:pPr>
      <w:r>
        <w:lastRenderedPageBreak/>
        <w:t>Если срок службы не установлен – гарантийный срок не менее пяти лет.</w:t>
      </w:r>
    </w:p>
    <w:p w:rsidR="00182F03" w:rsidRDefault="00182F03" w:rsidP="00182F03">
      <w:pPr>
        <w:pStyle w:val="a3"/>
        <w:numPr>
          <w:ilvl w:val="0"/>
          <w:numId w:val="1"/>
        </w:numPr>
        <w:jc w:val="both"/>
      </w:pPr>
      <w:r>
        <w:t>Ст. 20 п. 1. Фразу «сорок пять дней» заменить на «двадцать пять»</w:t>
      </w:r>
    </w:p>
    <w:p w:rsidR="00182F03" w:rsidRDefault="00182F03" w:rsidP="00742D1D">
      <w:pPr>
        <w:pStyle w:val="a3"/>
        <w:jc w:val="both"/>
      </w:pPr>
    </w:p>
    <w:sectPr w:rsidR="0018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A62"/>
    <w:multiLevelType w:val="multilevel"/>
    <w:tmpl w:val="974E0B6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616518"/>
    <w:multiLevelType w:val="multilevel"/>
    <w:tmpl w:val="B6A8B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034AEF"/>
    <w:multiLevelType w:val="multilevel"/>
    <w:tmpl w:val="F41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7C415C"/>
    <w:multiLevelType w:val="multilevel"/>
    <w:tmpl w:val="B6A8B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B3"/>
    <w:rsid w:val="00006D67"/>
    <w:rsid w:val="000A4FCB"/>
    <w:rsid w:val="00182F03"/>
    <w:rsid w:val="003725E0"/>
    <w:rsid w:val="003836B3"/>
    <w:rsid w:val="0055797D"/>
    <w:rsid w:val="006B191E"/>
    <w:rsid w:val="00711CE3"/>
    <w:rsid w:val="00742D1D"/>
    <w:rsid w:val="00881BD0"/>
    <w:rsid w:val="0099163D"/>
    <w:rsid w:val="00AC764B"/>
    <w:rsid w:val="00D5774E"/>
    <w:rsid w:val="00EC1160"/>
    <w:rsid w:val="00F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275B"/>
  <w15:chartTrackingRefBased/>
  <w15:docId w15:val="{B2B6D405-EFBF-46C3-B574-DC1D01AC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1B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popular/consumerism/37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96BA-51CF-45E5-A19D-D7E4E24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Яковлев</dc:creator>
  <cp:keywords/>
  <dc:description/>
  <cp:lastModifiedBy>Владимир Яковлев</cp:lastModifiedBy>
  <cp:revision>3</cp:revision>
  <dcterms:created xsi:type="dcterms:W3CDTF">2015-11-18T19:59:00Z</dcterms:created>
  <dcterms:modified xsi:type="dcterms:W3CDTF">2015-11-19T21:04:00Z</dcterms:modified>
</cp:coreProperties>
</file>