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95" w:rsidRPr="00722F47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</w:t>
      </w:r>
      <w:r w:rsidRPr="00722F47">
        <w:rPr>
          <w:rFonts w:ascii="Times New Roman" w:hAnsi="Times New Roman"/>
          <w:sz w:val="28"/>
        </w:rPr>
        <w:t>ходе всего диссертационного исследования мы не раз прив</w:t>
      </w:r>
      <w:r w:rsidRPr="00722F47">
        <w:rPr>
          <w:rFonts w:ascii="Times New Roman" w:hAnsi="Times New Roman"/>
          <w:sz w:val="28"/>
        </w:rPr>
        <w:t>о</w:t>
      </w:r>
      <w:r w:rsidRPr="00722F47">
        <w:rPr>
          <w:rFonts w:ascii="Times New Roman" w:hAnsi="Times New Roman"/>
          <w:sz w:val="28"/>
        </w:rPr>
        <w:t xml:space="preserve">дили аргументы в поддержку пересмотра оценки складывающихся долговых отношений в нашем государстве, а именно в аспекте </w:t>
      </w:r>
      <w:r>
        <w:rPr>
          <w:rFonts w:ascii="Times New Roman" w:hAnsi="Times New Roman"/>
          <w:sz w:val="28"/>
        </w:rPr>
        <w:t>введения специальной</w:t>
      </w:r>
      <w:r w:rsidRPr="00722F47">
        <w:rPr>
          <w:rFonts w:ascii="Times New Roman" w:hAnsi="Times New Roman"/>
          <w:sz w:val="28"/>
        </w:rPr>
        <w:t xml:space="preserve"> уголо</w:t>
      </w:r>
      <w:r w:rsidRPr="00722F47">
        <w:rPr>
          <w:rFonts w:ascii="Times New Roman" w:hAnsi="Times New Roman"/>
          <w:sz w:val="28"/>
        </w:rPr>
        <w:t>в</w:t>
      </w:r>
      <w:r w:rsidRPr="00722F47">
        <w:rPr>
          <w:rFonts w:ascii="Times New Roman" w:hAnsi="Times New Roman"/>
          <w:sz w:val="28"/>
        </w:rPr>
        <w:t>ной ответственности за незаконные действия со стороны взыскателя просроче</w:t>
      </w:r>
      <w:r w:rsidRPr="00722F47">
        <w:rPr>
          <w:rFonts w:ascii="Times New Roman" w:hAnsi="Times New Roman"/>
          <w:sz w:val="28"/>
        </w:rPr>
        <w:t>н</w:t>
      </w:r>
      <w:r w:rsidRPr="00722F47">
        <w:rPr>
          <w:rFonts w:ascii="Times New Roman" w:hAnsi="Times New Roman"/>
          <w:sz w:val="28"/>
        </w:rPr>
        <w:t>ной задолженности в адрес должни</w:t>
      </w:r>
      <w:r>
        <w:rPr>
          <w:rFonts w:ascii="Times New Roman" w:hAnsi="Times New Roman"/>
          <w:sz w:val="28"/>
        </w:rPr>
        <w:t>ков, поэтому предлагаем еще раз</w:t>
      </w:r>
      <w:r w:rsidRPr="00722F47">
        <w:rPr>
          <w:rFonts w:ascii="Times New Roman" w:hAnsi="Times New Roman"/>
          <w:sz w:val="28"/>
        </w:rPr>
        <w:t xml:space="preserve"> рассмотреть авторское обосновани</w:t>
      </w:r>
      <w:r>
        <w:rPr>
          <w:rFonts w:ascii="Times New Roman" w:hAnsi="Times New Roman"/>
          <w:sz w:val="28"/>
        </w:rPr>
        <w:t>е</w:t>
      </w:r>
      <w:r w:rsidRPr="00722F47">
        <w:rPr>
          <w:rFonts w:ascii="Times New Roman" w:hAnsi="Times New Roman"/>
          <w:sz w:val="28"/>
        </w:rPr>
        <w:t xml:space="preserve"> криминали</w:t>
      </w:r>
      <w:r>
        <w:rPr>
          <w:rFonts w:ascii="Times New Roman" w:hAnsi="Times New Roman"/>
          <w:sz w:val="28"/>
        </w:rPr>
        <w:t>зации деяний в изучаемой сфере путем</w:t>
      </w:r>
      <w:r w:rsidRPr="00722F47">
        <w:rPr>
          <w:rFonts w:ascii="Times New Roman" w:hAnsi="Times New Roman"/>
          <w:sz w:val="28"/>
        </w:rPr>
        <w:t xml:space="preserve"> уст</w:t>
      </w:r>
      <w:r w:rsidRPr="00722F47">
        <w:rPr>
          <w:rFonts w:ascii="Times New Roman" w:hAnsi="Times New Roman"/>
          <w:sz w:val="28"/>
        </w:rPr>
        <w:t>а</w:t>
      </w:r>
      <w:r w:rsidRPr="00722F47">
        <w:rPr>
          <w:rFonts w:ascii="Times New Roman" w:hAnsi="Times New Roman"/>
          <w:sz w:val="28"/>
        </w:rPr>
        <w:t>новления специальной</w:t>
      </w:r>
      <w:r>
        <w:rPr>
          <w:rFonts w:ascii="Times New Roman" w:hAnsi="Times New Roman"/>
          <w:sz w:val="28"/>
        </w:rPr>
        <w:t xml:space="preserve"> нормы, предусматривающей уголовную ответственность за</w:t>
      </w:r>
      <w:r w:rsidRPr="00722F47">
        <w:rPr>
          <w:rFonts w:ascii="Times New Roman" w:hAnsi="Times New Roman"/>
          <w:sz w:val="28"/>
        </w:rPr>
        <w:t xml:space="preserve"> исслед</w:t>
      </w:r>
      <w:r>
        <w:rPr>
          <w:rFonts w:ascii="Times New Roman" w:hAnsi="Times New Roman"/>
          <w:sz w:val="28"/>
        </w:rPr>
        <w:t>ованные</w:t>
      </w:r>
      <w:proofErr w:type="gramEnd"/>
      <w:r>
        <w:rPr>
          <w:rFonts w:ascii="Times New Roman" w:hAnsi="Times New Roman"/>
          <w:sz w:val="28"/>
        </w:rPr>
        <w:t xml:space="preserve"> в ходе написания работы</w:t>
      </w:r>
      <w:r w:rsidRPr="00722F47">
        <w:rPr>
          <w:rFonts w:ascii="Times New Roman" w:hAnsi="Times New Roman"/>
          <w:sz w:val="28"/>
        </w:rPr>
        <w:t xml:space="preserve"> нарушения.</w:t>
      </w:r>
    </w:p>
    <w:p w:rsidR="002A3095" w:rsidRPr="00722F47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2F47">
        <w:rPr>
          <w:rFonts w:ascii="Times New Roman" w:hAnsi="Times New Roman"/>
          <w:sz w:val="28"/>
        </w:rPr>
        <w:t xml:space="preserve">1. Первый аргумент касается того, что </w:t>
      </w:r>
      <w:r w:rsidR="00677720">
        <w:rPr>
          <w:rFonts w:ascii="Times New Roman" w:hAnsi="Times New Roman"/>
          <w:sz w:val="28"/>
        </w:rPr>
        <w:t>деятельность по возврату просроченной задолженности (далее – ДВПЗ)</w:t>
      </w:r>
      <w:r w:rsidRPr="00722F47">
        <w:rPr>
          <w:rFonts w:ascii="Times New Roman" w:hAnsi="Times New Roman"/>
          <w:sz w:val="28"/>
        </w:rPr>
        <w:t xml:space="preserve"> должна быть строго регламе</w:t>
      </w:r>
      <w:r w:rsidRPr="00722F47">
        <w:rPr>
          <w:rFonts w:ascii="Times New Roman" w:hAnsi="Times New Roman"/>
          <w:sz w:val="28"/>
        </w:rPr>
        <w:t>н</w:t>
      </w:r>
      <w:r w:rsidRPr="00722F47">
        <w:rPr>
          <w:rFonts w:ascii="Times New Roman" w:hAnsi="Times New Roman"/>
          <w:sz w:val="28"/>
        </w:rPr>
        <w:t>тирована и упорядочена со стороны органов государственной власти. Об этом не раз заявляли высокопоставленные лица, в том числе и Президент России. Мы ук</w:t>
      </w:r>
      <w:r w:rsidRPr="00722F47">
        <w:rPr>
          <w:rFonts w:ascii="Times New Roman" w:hAnsi="Times New Roman"/>
          <w:sz w:val="28"/>
        </w:rPr>
        <w:t>а</w:t>
      </w:r>
      <w:r w:rsidRPr="00722F47">
        <w:rPr>
          <w:rFonts w:ascii="Times New Roman" w:hAnsi="Times New Roman"/>
          <w:sz w:val="28"/>
        </w:rPr>
        <w:t xml:space="preserve">зывали, </w:t>
      </w:r>
      <w:r>
        <w:rPr>
          <w:rFonts w:ascii="Times New Roman" w:hAnsi="Times New Roman"/>
          <w:sz w:val="28"/>
        </w:rPr>
        <w:t xml:space="preserve">что </w:t>
      </w:r>
      <w:r w:rsidRPr="00722F47">
        <w:rPr>
          <w:rFonts w:ascii="Times New Roman" w:hAnsi="Times New Roman"/>
          <w:sz w:val="28"/>
        </w:rPr>
        <w:t>в 2019 г</w:t>
      </w:r>
      <w:r>
        <w:rPr>
          <w:rFonts w:ascii="Times New Roman" w:hAnsi="Times New Roman"/>
          <w:sz w:val="28"/>
        </w:rPr>
        <w:t>оду</w:t>
      </w:r>
      <w:r w:rsidRPr="00722F47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</w:t>
      </w:r>
      <w:r w:rsidRPr="00722F47">
        <w:rPr>
          <w:rFonts w:ascii="Times New Roman" w:hAnsi="Times New Roman"/>
          <w:sz w:val="28"/>
        </w:rPr>
        <w:t xml:space="preserve">ослании Федеральному Собранию РФ </w:t>
      </w:r>
      <w:r>
        <w:rPr>
          <w:rFonts w:ascii="Times New Roman" w:hAnsi="Times New Roman"/>
          <w:sz w:val="28"/>
        </w:rPr>
        <w:t>В. В. Путин</w:t>
      </w:r>
      <w:r w:rsidRPr="00722F47">
        <w:rPr>
          <w:rFonts w:ascii="Times New Roman" w:hAnsi="Times New Roman"/>
          <w:sz w:val="28"/>
        </w:rPr>
        <w:t xml:space="preserve"> отдельно отметил, что необходимо выработать меры, направленны</w:t>
      </w:r>
      <w:r>
        <w:rPr>
          <w:rFonts w:ascii="Times New Roman" w:hAnsi="Times New Roman"/>
          <w:sz w:val="28"/>
        </w:rPr>
        <w:t>е</w:t>
      </w:r>
      <w:r w:rsidRPr="00722F47">
        <w:rPr>
          <w:rFonts w:ascii="Times New Roman" w:hAnsi="Times New Roman"/>
          <w:sz w:val="28"/>
        </w:rPr>
        <w:t xml:space="preserve"> на предотвр</w:t>
      </w:r>
      <w:r w:rsidRPr="00722F47">
        <w:rPr>
          <w:rFonts w:ascii="Times New Roman" w:hAnsi="Times New Roman"/>
          <w:sz w:val="28"/>
        </w:rPr>
        <w:t>а</w:t>
      </w:r>
      <w:r w:rsidRPr="00722F47">
        <w:rPr>
          <w:rFonts w:ascii="Times New Roman" w:hAnsi="Times New Roman"/>
          <w:sz w:val="28"/>
        </w:rPr>
        <w:t>щение незаконных деяний со стороны всех субъектов, занимающихся возвратом просроченных долгов. Логично, что данная проблема поднималась и на ежего</w:t>
      </w:r>
      <w:r w:rsidRPr="00722F47">
        <w:rPr>
          <w:rFonts w:ascii="Times New Roman" w:hAnsi="Times New Roman"/>
          <w:sz w:val="28"/>
        </w:rPr>
        <w:t>д</w:t>
      </w:r>
      <w:r w:rsidRPr="00722F47">
        <w:rPr>
          <w:rFonts w:ascii="Times New Roman" w:hAnsi="Times New Roman"/>
          <w:sz w:val="28"/>
        </w:rPr>
        <w:t>ной коллегии МВД России 2019 г</w:t>
      </w:r>
      <w:r>
        <w:rPr>
          <w:rFonts w:ascii="Times New Roman" w:hAnsi="Times New Roman"/>
          <w:sz w:val="28"/>
        </w:rPr>
        <w:t>оду</w:t>
      </w:r>
      <w:r w:rsidRPr="00722F47">
        <w:rPr>
          <w:rFonts w:ascii="Times New Roman" w:hAnsi="Times New Roman"/>
          <w:sz w:val="28"/>
        </w:rPr>
        <w:t>, что отражено в соответствующем решении. В конце августа 2020 года Президент России в рамках рабочей встречи с главой ФССП России Д.</w:t>
      </w:r>
      <w:r>
        <w:rPr>
          <w:rFonts w:ascii="Times New Roman" w:hAnsi="Times New Roman"/>
          <w:sz w:val="28"/>
        </w:rPr>
        <w:t xml:space="preserve"> </w:t>
      </w:r>
      <w:r w:rsidRPr="00722F47">
        <w:rPr>
          <w:rFonts w:ascii="Times New Roman" w:hAnsi="Times New Roman"/>
          <w:sz w:val="28"/>
        </w:rPr>
        <w:t>В. Аристовым вновь акцентировал внимание на необходимости оперативного вмешательства со стороны государст</w:t>
      </w:r>
      <w:r>
        <w:rPr>
          <w:rFonts w:ascii="Times New Roman" w:hAnsi="Times New Roman"/>
          <w:sz w:val="28"/>
        </w:rPr>
        <w:t>венных контролирующих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ганов и</w:t>
      </w:r>
      <w:r w:rsidRPr="00722F47">
        <w:rPr>
          <w:rFonts w:ascii="Times New Roman" w:hAnsi="Times New Roman"/>
          <w:sz w:val="28"/>
        </w:rPr>
        <w:t xml:space="preserve"> стабилизации ситуации на долговом рынке. Глава государства отметил</w:t>
      </w:r>
      <w:r>
        <w:rPr>
          <w:rFonts w:ascii="Times New Roman" w:hAnsi="Times New Roman"/>
          <w:sz w:val="28"/>
        </w:rPr>
        <w:t>, что то,</w:t>
      </w:r>
      <w:r w:rsidRPr="00722F47">
        <w:rPr>
          <w:rFonts w:ascii="Times New Roman" w:hAnsi="Times New Roman"/>
          <w:sz w:val="28"/>
        </w:rPr>
        <w:t xml:space="preserve"> с чем люди иногда сталкиваются в работе </w:t>
      </w:r>
      <w:proofErr w:type="spellStart"/>
      <w:r w:rsidRPr="00722F47">
        <w:rPr>
          <w:rFonts w:ascii="Times New Roman" w:hAnsi="Times New Roman"/>
          <w:sz w:val="28"/>
        </w:rPr>
        <w:t>коллекторских</w:t>
      </w:r>
      <w:proofErr w:type="spellEnd"/>
      <w:r w:rsidRPr="00722F47">
        <w:rPr>
          <w:rFonts w:ascii="Times New Roman" w:hAnsi="Times New Roman"/>
          <w:sz w:val="28"/>
        </w:rPr>
        <w:t xml:space="preserve"> организаций, просто переходит всякие границ</w:t>
      </w:r>
      <w:r>
        <w:rPr>
          <w:rFonts w:ascii="Times New Roman" w:hAnsi="Times New Roman"/>
          <w:sz w:val="28"/>
        </w:rPr>
        <w:t>ы</w:t>
      </w:r>
      <w:r>
        <w:rPr>
          <w:rStyle w:val="a6"/>
          <w:rFonts w:ascii="Times New Roman" w:hAnsi="Times New Roman" w:cs="Arial"/>
          <w:szCs w:val="28"/>
        </w:rPr>
        <w:footnoteReference w:id="2"/>
      </w:r>
      <w:r w:rsidRPr="00722F47">
        <w:rPr>
          <w:rFonts w:ascii="Times New Roman" w:hAnsi="Times New Roman"/>
          <w:sz w:val="28"/>
        </w:rPr>
        <w:t>.</w:t>
      </w:r>
    </w:p>
    <w:p w:rsidR="002A3095" w:rsidRPr="00722F47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2F47">
        <w:rPr>
          <w:rFonts w:ascii="Times New Roman" w:hAnsi="Times New Roman"/>
          <w:sz w:val="28"/>
        </w:rPr>
        <w:t xml:space="preserve">2. В </w:t>
      </w:r>
      <w:r>
        <w:rPr>
          <w:rFonts w:ascii="Times New Roman" w:hAnsi="Times New Roman"/>
          <w:sz w:val="28"/>
        </w:rPr>
        <w:t>ходе диссертационного исследования</w:t>
      </w:r>
      <w:r w:rsidRPr="00722F47">
        <w:rPr>
          <w:rFonts w:ascii="Times New Roman" w:hAnsi="Times New Roman"/>
          <w:sz w:val="28"/>
        </w:rPr>
        <w:t xml:space="preserve"> нами</w:t>
      </w:r>
      <w:r>
        <w:rPr>
          <w:rFonts w:ascii="Times New Roman" w:hAnsi="Times New Roman"/>
          <w:sz w:val="28"/>
        </w:rPr>
        <w:t xml:space="preserve"> была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доказана необход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мость </w:t>
      </w:r>
      <w:r w:rsidRPr="00722F47">
        <w:rPr>
          <w:rFonts w:ascii="Times New Roman" w:hAnsi="Times New Roman"/>
          <w:sz w:val="28"/>
        </w:rPr>
        <w:t>криминализации</w:t>
      </w:r>
      <w:r>
        <w:rPr>
          <w:rFonts w:ascii="Times New Roman" w:hAnsi="Times New Roman"/>
          <w:sz w:val="28"/>
        </w:rPr>
        <w:t xml:space="preserve"> исследуемых противоправных деяний, посредством выд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ления </w:t>
      </w:r>
      <w:r w:rsidRPr="00722F47">
        <w:rPr>
          <w:rFonts w:ascii="Times New Roman" w:hAnsi="Times New Roman"/>
          <w:sz w:val="28"/>
        </w:rPr>
        <w:t>блок</w:t>
      </w:r>
      <w:r>
        <w:rPr>
          <w:rFonts w:ascii="Times New Roman" w:hAnsi="Times New Roman"/>
          <w:sz w:val="28"/>
        </w:rPr>
        <w:t>а</w:t>
      </w:r>
      <w:r w:rsidRPr="00722F47">
        <w:rPr>
          <w:rFonts w:ascii="Times New Roman" w:hAnsi="Times New Roman"/>
          <w:sz w:val="28"/>
        </w:rPr>
        <w:t xml:space="preserve"> предпосылок различного характера, </w:t>
      </w:r>
      <w:r>
        <w:rPr>
          <w:rFonts w:ascii="Times New Roman" w:hAnsi="Times New Roman"/>
          <w:sz w:val="28"/>
        </w:rPr>
        <w:lastRenderedPageBreak/>
        <w:t xml:space="preserve">обусловливающих </w:t>
      </w:r>
      <w:r w:rsidRPr="00722F47">
        <w:rPr>
          <w:rFonts w:ascii="Times New Roman" w:hAnsi="Times New Roman"/>
          <w:sz w:val="28"/>
        </w:rPr>
        <w:t>необход</w:t>
      </w:r>
      <w:r w:rsidRPr="00722F47">
        <w:rPr>
          <w:rFonts w:ascii="Times New Roman" w:hAnsi="Times New Roman"/>
          <w:sz w:val="28"/>
        </w:rPr>
        <w:t>и</w:t>
      </w:r>
      <w:r w:rsidRPr="00722F47">
        <w:rPr>
          <w:rFonts w:ascii="Times New Roman" w:hAnsi="Times New Roman"/>
          <w:sz w:val="28"/>
        </w:rPr>
        <w:t>мость усиления ответственности. Все они были разделены на социальные, экон</w:t>
      </w:r>
      <w:r w:rsidRPr="00722F47">
        <w:rPr>
          <w:rFonts w:ascii="Times New Roman" w:hAnsi="Times New Roman"/>
          <w:sz w:val="28"/>
        </w:rPr>
        <w:t>о</w:t>
      </w:r>
      <w:r w:rsidRPr="00722F47">
        <w:rPr>
          <w:rFonts w:ascii="Times New Roman" w:hAnsi="Times New Roman"/>
          <w:sz w:val="28"/>
        </w:rPr>
        <w:t>мические, правовые, иные проблемы, а содержание каждой раскрыто в т</w:t>
      </w:r>
      <w:r>
        <w:rPr>
          <w:rFonts w:ascii="Times New Roman" w:hAnsi="Times New Roman"/>
          <w:sz w:val="28"/>
        </w:rPr>
        <w:t>ексте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мой работы. Кроме того, проводя ретроспективное исследование</w:t>
      </w:r>
      <w:r w:rsidRPr="00722F47">
        <w:rPr>
          <w:rFonts w:ascii="Times New Roman" w:hAnsi="Times New Roman"/>
          <w:sz w:val="28"/>
        </w:rPr>
        <w:t xml:space="preserve"> долговых отн</w:t>
      </w:r>
      <w:r w:rsidRPr="00722F47">
        <w:rPr>
          <w:rFonts w:ascii="Times New Roman" w:hAnsi="Times New Roman"/>
          <w:sz w:val="28"/>
        </w:rPr>
        <w:t>о</w:t>
      </w:r>
      <w:r w:rsidRPr="00722F47">
        <w:rPr>
          <w:rFonts w:ascii="Times New Roman" w:hAnsi="Times New Roman"/>
          <w:sz w:val="28"/>
        </w:rPr>
        <w:t>шений и установления уголовной</w:t>
      </w:r>
      <w:r>
        <w:rPr>
          <w:rFonts w:ascii="Times New Roman" w:hAnsi="Times New Roman"/>
          <w:sz w:val="28"/>
        </w:rPr>
        <w:t xml:space="preserve"> ответственности за преступления, связанные с ДВПЗ</w:t>
      </w:r>
      <w:r w:rsidRPr="00722F4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мы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выделяем аргументы</w:t>
      </w:r>
      <w:r w:rsidRPr="00722F47">
        <w:rPr>
          <w:rFonts w:ascii="Times New Roman" w:hAnsi="Times New Roman"/>
          <w:sz w:val="28"/>
        </w:rPr>
        <w:t xml:space="preserve"> в поддержку своевременного вмешательства го</w:t>
      </w:r>
      <w:r>
        <w:rPr>
          <w:rFonts w:ascii="Times New Roman" w:hAnsi="Times New Roman"/>
          <w:sz w:val="28"/>
        </w:rPr>
        <w:softHyphen/>
      </w:r>
      <w:r w:rsidRPr="00722F47">
        <w:rPr>
          <w:rFonts w:ascii="Times New Roman" w:hAnsi="Times New Roman"/>
          <w:sz w:val="28"/>
        </w:rPr>
        <w:t xml:space="preserve">сударства в регламентацию взаимоотношений между займодателем и должником. </w:t>
      </w:r>
    </w:p>
    <w:p w:rsidR="002A3095" w:rsidRPr="00722F47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2F47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Также </w:t>
      </w:r>
      <w:r w:rsidRPr="00722F47">
        <w:rPr>
          <w:rFonts w:ascii="Times New Roman" w:hAnsi="Times New Roman"/>
          <w:sz w:val="28"/>
        </w:rPr>
        <w:t>были приняты меры</w:t>
      </w:r>
      <w:r>
        <w:rPr>
          <w:rFonts w:ascii="Times New Roman" w:hAnsi="Times New Roman"/>
          <w:sz w:val="28"/>
        </w:rPr>
        <w:t>, направленные на урегулирование</w:t>
      </w:r>
      <w:r w:rsidRPr="00722F47">
        <w:rPr>
          <w:rFonts w:ascii="Times New Roman" w:hAnsi="Times New Roman"/>
          <w:sz w:val="28"/>
        </w:rPr>
        <w:t xml:space="preserve"> рынка вз</w:t>
      </w:r>
      <w:r w:rsidRPr="00722F47">
        <w:rPr>
          <w:rFonts w:ascii="Times New Roman" w:hAnsi="Times New Roman"/>
          <w:sz w:val="28"/>
        </w:rPr>
        <w:t>ы</w:t>
      </w:r>
      <w:r w:rsidRPr="00722F47">
        <w:rPr>
          <w:rFonts w:ascii="Times New Roman" w:hAnsi="Times New Roman"/>
          <w:sz w:val="28"/>
        </w:rPr>
        <w:t xml:space="preserve">скания. </w:t>
      </w:r>
      <w:proofErr w:type="gramStart"/>
      <w:r w:rsidRPr="00722F47">
        <w:rPr>
          <w:rFonts w:ascii="Times New Roman" w:hAnsi="Times New Roman"/>
          <w:sz w:val="28"/>
        </w:rPr>
        <w:t xml:space="preserve">К таким шагам можно отнести: принятие специального законодательства – </w:t>
      </w:r>
      <w:r>
        <w:rPr>
          <w:rFonts w:ascii="Times New Roman" w:hAnsi="Times New Roman"/>
          <w:sz w:val="28"/>
        </w:rPr>
        <w:t>Федерального закона от 3 июля 2016 года № 230, а также</w:t>
      </w:r>
      <w:r w:rsidRPr="00722F47">
        <w:rPr>
          <w:rFonts w:ascii="Times New Roman" w:hAnsi="Times New Roman"/>
          <w:sz w:val="28"/>
        </w:rPr>
        <w:t xml:space="preserve"> и установление адм</w:t>
      </w:r>
      <w:r w:rsidRPr="00722F47">
        <w:rPr>
          <w:rFonts w:ascii="Times New Roman" w:hAnsi="Times New Roman"/>
          <w:sz w:val="28"/>
        </w:rPr>
        <w:t>и</w:t>
      </w:r>
      <w:r w:rsidRPr="00722F47">
        <w:rPr>
          <w:rFonts w:ascii="Times New Roman" w:hAnsi="Times New Roman"/>
          <w:sz w:val="28"/>
        </w:rPr>
        <w:t>нистративной ответственности за некоторые нарушения его положений – ст.</w:t>
      </w:r>
      <w:r>
        <w:rPr>
          <w:rFonts w:ascii="Times New Roman" w:hAnsi="Times New Roman"/>
          <w:sz w:val="28"/>
        </w:rPr>
        <w:t> </w:t>
      </w:r>
      <w:r w:rsidRPr="00722F47">
        <w:rPr>
          <w:rFonts w:ascii="Times New Roman" w:hAnsi="Times New Roman"/>
          <w:sz w:val="28"/>
        </w:rPr>
        <w:t xml:space="preserve">14.57 </w:t>
      </w:r>
      <w:proofErr w:type="spellStart"/>
      <w:r w:rsidRPr="00722F47">
        <w:rPr>
          <w:rFonts w:ascii="Times New Roman" w:hAnsi="Times New Roman"/>
          <w:sz w:val="28"/>
        </w:rPr>
        <w:t>КоАП</w:t>
      </w:r>
      <w:proofErr w:type="spellEnd"/>
      <w:r w:rsidRPr="00722F47">
        <w:rPr>
          <w:rFonts w:ascii="Times New Roman" w:hAnsi="Times New Roman"/>
          <w:sz w:val="28"/>
        </w:rPr>
        <w:t xml:space="preserve"> РФ</w:t>
      </w:r>
      <w:r>
        <w:rPr>
          <w:rFonts w:ascii="Times New Roman" w:hAnsi="Times New Roman"/>
          <w:sz w:val="28"/>
        </w:rPr>
        <w:t>,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722F47">
        <w:rPr>
          <w:rFonts w:ascii="Times New Roman" w:hAnsi="Times New Roman"/>
          <w:sz w:val="28"/>
        </w:rPr>
        <w:t>есмотря на это нарушений в отношении должников не стало меньше</w:t>
      </w:r>
      <w:r>
        <w:rPr>
          <w:rFonts w:ascii="Times New Roman" w:hAnsi="Times New Roman"/>
          <w:sz w:val="28"/>
        </w:rPr>
        <w:t>,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чем</w:t>
      </w:r>
      <w:r w:rsidRPr="00722F47">
        <w:rPr>
          <w:rFonts w:ascii="Times New Roman" w:hAnsi="Times New Roman"/>
          <w:sz w:val="28"/>
        </w:rPr>
        <w:t xml:space="preserve"> свидетельствует </w:t>
      </w:r>
      <w:r>
        <w:rPr>
          <w:rFonts w:ascii="Times New Roman" w:hAnsi="Times New Roman"/>
          <w:sz w:val="28"/>
        </w:rPr>
        <w:t xml:space="preserve">приведенная статистика количества жалобных обращений в различные инстанции </w:t>
      </w:r>
      <w:r w:rsidRPr="00722F47">
        <w:rPr>
          <w:rFonts w:ascii="Times New Roman" w:hAnsi="Times New Roman"/>
          <w:sz w:val="28"/>
        </w:rPr>
        <w:t>на противоправные действия со стороны взыскателей до</w:t>
      </w:r>
      <w:r w:rsidRPr="00722F47">
        <w:rPr>
          <w:rFonts w:ascii="Times New Roman" w:hAnsi="Times New Roman"/>
          <w:sz w:val="28"/>
        </w:rPr>
        <w:t>л</w:t>
      </w:r>
      <w:r w:rsidRPr="00722F47">
        <w:rPr>
          <w:rFonts w:ascii="Times New Roman" w:hAnsi="Times New Roman"/>
          <w:sz w:val="28"/>
        </w:rPr>
        <w:t>гов.</w:t>
      </w:r>
      <w:proofErr w:type="gramEnd"/>
      <w:r w:rsidRPr="00722F47">
        <w:rPr>
          <w:rFonts w:ascii="Times New Roman" w:hAnsi="Times New Roman"/>
          <w:sz w:val="28"/>
        </w:rPr>
        <w:t xml:space="preserve"> Между тем, как показывает статистика применения ст</w:t>
      </w:r>
      <w:r>
        <w:rPr>
          <w:rFonts w:ascii="Times New Roman" w:hAnsi="Times New Roman"/>
          <w:sz w:val="28"/>
        </w:rPr>
        <w:t xml:space="preserve">. 14.57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РФ, за 2017–2020</w:t>
      </w:r>
      <w:r w:rsidRPr="00722F47">
        <w:rPr>
          <w:rFonts w:ascii="Times New Roman" w:hAnsi="Times New Roman"/>
          <w:sz w:val="28"/>
        </w:rPr>
        <w:t xml:space="preserve"> год количество рассмотренных дел по этой стат</w:t>
      </w:r>
      <w:r>
        <w:rPr>
          <w:rFonts w:ascii="Times New Roman" w:hAnsi="Times New Roman"/>
          <w:sz w:val="28"/>
        </w:rPr>
        <w:t>ье выросло более чем в пять раз</w:t>
      </w:r>
      <w:r w:rsidRPr="00722F47">
        <w:rPr>
          <w:rFonts w:ascii="Times New Roman" w:hAnsi="Times New Roman"/>
          <w:sz w:val="28"/>
        </w:rPr>
        <w:t>, точно такой же рост произош</w:t>
      </w:r>
      <w:r>
        <w:rPr>
          <w:rFonts w:ascii="Times New Roman" w:hAnsi="Times New Roman"/>
          <w:sz w:val="28"/>
        </w:rPr>
        <w:t>е</w:t>
      </w:r>
      <w:r w:rsidRPr="00722F47">
        <w:rPr>
          <w:rFonts w:ascii="Times New Roman" w:hAnsi="Times New Roman"/>
          <w:sz w:val="28"/>
        </w:rPr>
        <w:t>л по количеству лиц, подвергнутых адм</w:t>
      </w:r>
      <w:r w:rsidRPr="00722F47">
        <w:rPr>
          <w:rFonts w:ascii="Times New Roman" w:hAnsi="Times New Roman"/>
          <w:sz w:val="28"/>
        </w:rPr>
        <w:t>и</w:t>
      </w:r>
      <w:r w:rsidRPr="00722F47">
        <w:rPr>
          <w:rFonts w:ascii="Times New Roman" w:hAnsi="Times New Roman"/>
          <w:sz w:val="28"/>
        </w:rPr>
        <w:t>нистрат</w:t>
      </w:r>
      <w:r>
        <w:rPr>
          <w:rFonts w:ascii="Times New Roman" w:hAnsi="Times New Roman"/>
          <w:sz w:val="28"/>
        </w:rPr>
        <w:t xml:space="preserve">ивному наказанию и назначенным административным штрафам. </w:t>
      </w:r>
      <w:proofErr w:type="gramStart"/>
      <w:r w:rsidRPr="00722F47">
        <w:rPr>
          <w:rFonts w:ascii="Times New Roman" w:hAnsi="Times New Roman"/>
          <w:sz w:val="28"/>
        </w:rPr>
        <w:t xml:space="preserve">При этом тех мер превентивного </w:t>
      </w:r>
      <w:r>
        <w:rPr>
          <w:rFonts w:ascii="Times New Roman" w:hAnsi="Times New Roman"/>
          <w:sz w:val="28"/>
        </w:rPr>
        <w:t>характера со стороны государства</w:t>
      </w:r>
      <w:r w:rsidRPr="00722F47">
        <w:rPr>
          <w:rFonts w:ascii="Times New Roman" w:hAnsi="Times New Roman"/>
          <w:sz w:val="28"/>
        </w:rPr>
        <w:t xml:space="preserve"> оказалось недостаточно, </w:t>
      </w:r>
      <w:r>
        <w:rPr>
          <w:rFonts w:ascii="Times New Roman" w:hAnsi="Times New Roman"/>
          <w:sz w:val="28"/>
        </w:rPr>
        <w:t>что</w:t>
      </w:r>
      <w:r w:rsidRPr="00722F47">
        <w:rPr>
          <w:rFonts w:ascii="Times New Roman" w:hAnsi="Times New Roman"/>
          <w:sz w:val="28"/>
        </w:rPr>
        <w:t xml:space="preserve"> свидетельствует о том, что на рынке взыскания просроченных платежей пр</w:t>
      </w:r>
      <w:r w:rsidRPr="00722F47">
        <w:rPr>
          <w:rFonts w:ascii="Times New Roman" w:hAnsi="Times New Roman"/>
          <w:sz w:val="28"/>
        </w:rPr>
        <w:t>о</w:t>
      </w:r>
      <w:r w:rsidRPr="00722F47">
        <w:rPr>
          <w:rFonts w:ascii="Times New Roman" w:hAnsi="Times New Roman"/>
          <w:sz w:val="28"/>
        </w:rPr>
        <w:t xml:space="preserve">должает действовать большое количество недобросовестных кредиторов и </w:t>
      </w:r>
      <w:proofErr w:type="spellStart"/>
      <w:r w:rsidRPr="00722F47">
        <w:rPr>
          <w:rFonts w:ascii="Times New Roman" w:hAnsi="Times New Roman"/>
          <w:sz w:val="28"/>
        </w:rPr>
        <w:t>ко</w:t>
      </w:r>
      <w:r w:rsidRPr="00722F47">
        <w:rPr>
          <w:rFonts w:ascii="Times New Roman" w:hAnsi="Times New Roman"/>
          <w:sz w:val="28"/>
        </w:rPr>
        <w:t>л</w:t>
      </w:r>
      <w:r w:rsidRPr="00722F47">
        <w:rPr>
          <w:rFonts w:ascii="Times New Roman" w:hAnsi="Times New Roman"/>
          <w:sz w:val="28"/>
        </w:rPr>
        <w:t>лекторских</w:t>
      </w:r>
      <w:proofErr w:type="spellEnd"/>
      <w:r w:rsidRPr="00722F47">
        <w:rPr>
          <w:rFonts w:ascii="Times New Roman" w:hAnsi="Times New Roman"/>
          <w:sz w:val="28"/>
        </w:rPr>
        <w:t xml:space="preserve"> агентств, желающих оставаться вне рамок правового поля (не сост</w:t>
      </w:r>
      <w:r w:rsidRPr="00722F47">
        <w:rPr>
          <w:rFonts w:ascii="Times New Roman" w:hAnsi="Times New Roman"/>
          <w:sz w:val="28"/>
        </w:rPr>
        <w:t>о</w:t>
      </w:r>
      <w:r w:rsidRPr="00722F47">
        <w:rPr>
          <w:rFonts w:ascii="Times New Roman" w:hAnsi="Times New Roman"/>
          <w:sz w:val="28"/>
        </w:rPr>
        <w:t>ять в реестре) и использовать запрещенные способы взаимодействия с должник</w:t>
      </w:r>
      <w:r w:rsidRPr="00722F47">
        <w:rPr>
          <w:rFonts w:ascii="Times New Roman" w:hAnsi="Times New Roman"/>
          <w:sz w:val="28"/>
        </w:rPr>
        <w:t>а</w:t>
      </w:r>
      <w:r w:rsidRPr="00722F47">
        <w:rPr>
          <w:rFonts w:ascii="Times New Roman" w:hAnsi="Times New Roman"/>
          <w:sz w:val="28"/>
        </w:rPr>
        <w:t>ми, совершая при этом правонарушения различной степени тяжести.</w:t>
      </w:r>
      <w:proofErr w:type="gramEnd"/>
    </w:p>
    <w:p w:rsidR="002A3095" w:rsidRPr="00722F47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2F47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Еще одним веским аргументом в поддержку</w:t>
      </w:r>
      <w:r w:rsidRPr="00722F47">
        <w:rPr>
          <w:rFonts w:ascii="Times New Roman" w:hAnsi="Times New Roman"/>
          <w:sz w:val="28"/>
        </w:rPr>
        <w:t xml:space="preserve"> уста</w:t>
      </w:r>
      <w:r>
        <w:rPr>
          <w:rFonts w:ascii="Times New Roman" w:hAnsi="Times New Roman"/>
          <w:sz w:val="28"/>
        </w:rPr>
        <w:t xml:space="preserve">новления </w:t>
      </w:r>
      <w:r w:rsidRPr="00722F47">
        <w:rPr>
          <w:rFonts w:ascii="Times New Roman" w:hAnsi="Times New Roman"/>
          <w:sz w:val="28"/>
        </w:rPr>
        <w:t xml:space="preserve">специальной уголовной ответственности за преступления в сфере </w:t>
      </w:r>
      <w:r>
        <w:rPr>
          <w:rFonts w:ascii="Times New Roman" w:hAnsi="Times New Roman"/>
          <w:sz w:val="28"/>
        </w:rPr>
        <w:t>ДВПЗ</w:t>
      </w:r>
      <w:r w:rsidRPr="00722F47">
        <w:rPr>
          <w:rFonts w:ascii="Times New Roman" w:hAnsi="Times New Roman"/>
          <w:sz w:val="28"/>
        </w:rPr>
        <w:t xml:space="preserve"> является положител</w:t>
      </w:r>
      <w:r w:rsidRPr="00722F47">
        <w:rPr>
          <w:rFonts w:ascii="Times New Roman" w:hAnsi="Times New Roman"/>
          <w:sz w:val="28"/>
        </w:rPr>
        <w:t>ь</w:t>
      </w:r>
      <w:r w:rsidRPr="00722F47">
        <w:rPr>
          <w:rFonts w:ascii="Times New Roman" w:hAnsi="Times New Roman"/>
          <w:sz w:val="28"/>
        </w:rPr>
        <w:t>ный зарубежный опыт.</w:t>
      </w:r>
      <w:r>
        <w:rPr>
          <w:rFonts w:ascii="Times New Roman" w:hAnsi="Times New Roman"/>
          <w:sz w:val="28"/>
        </w:rPr>
        <w:t xml:space="preserve"> В Республике Казахстан </w:t>
      </w:r>
      <w:r>
        <w:rPr>
          <w:rFonts w:ascii="Times New Roman" w:hAnsi="Times New Roman"/>
          <w:sz w:val="28"/>
        </w:rPr>
        <w:lastRenderedPageBreak/>
        <w:t>наблюдается активная работа,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правленная</w:t>
      </w:r>
      <w:r w:rsidRPr="00722F47">
        <w:rPr>
          <w:rFonts w:ascii="Times New Roman" w:hAnsi="Times New Roman"/>
          <w:sz w:val="28"/>
        </w:rPr>
        <w:t xml:space="preserve"> на регламентацию данного направления кредитно</w:t>
      </w:r>
      <w:r>
        <w:rPr>
          <w:rFonts w:ascii="Times New Roman" w:hAnsi="Times New Roman"/>
          <w:sz w:val="28"/>
        </w:rPr>
        <w:t>-финансового сект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ра, выраженная в законодательном закреплении</w:t>
      </w:r>
      <w:r w:rsidRPr="00722F47">
        <w:rPr>
          <w:rFonts w:ascii="Times New Roman" w:hAnsi="Times New Roman"/>
          <w:sz w:val="28"/>
        </w:rPr>
        <w:t xml:space="preserve"> професс</w:t>
      </w:r>
      <w:r>
        <w:rPr>
          <w:rFonts w:ascii="Times New Roman" w:hAnsi="Times New Roman"/>
          <w:sz w:val="28"/>
        </w:rPr>
        <w:t>иональной терминологии (</w:t>
      </w:r>
      <w:r w:rsidRPr="00722F47">
        <w:rPr>
          <w:rFonts w:ascii="Times New Roman" w:hAnsi="Times New Roman"/>
          <w:sz w:val="28"/>
        </w:rPr>
        <w:t>понятие «</w:t>
      </w:r>
      <w:proofErr w:type="spellStart"/>
      <w:r w:rsidRPr="00722F47">
        <w:rPr>
          <w:rFonts w:ascii="Times New Roman" w:hAnsi="Times New Roman"/>
          <w:sz w:val="28"/>
        </w:rPr>
        <w:t>коллекторская</w:t>
      </w:r>
      <w:proofErr w:type="spellEnd"/>
      <w:r w:rsidRPr="00722F47">
        <w:rPr>
          <w:rFonts w:ascii="Times New Roman" w:hAnsi="Times New Roman"/>
          <w:sz w:val="28"/>
        </w:rPr>
        <w:t xml:space="preserve"> деятельность»</w:t>
      </w:r>
      <w:r>
        <w:rPr>
          <w:rFonts w:ascii="Times New Roman" w:hAnsi="Times New Roman"/>
          <w:sz w:val="28"/>
        </w:rPr>
        <w:t>), принятии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 в уголовное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нодательство, устанавливающее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</w:t>
      </w:r>
      <w:r w:rsidRPr="00722F47">
        <w:rPr>
          <w:rFonts w:ascii="Times New Roman" w:hAnsi="Times New Roman"/>
          <w:sz w:val="28"/>
        </w:rPr>
        <w:t xml:space="preserve"> за использование незаконных методов возврата про</w:t>
      </w:r>
      <w:r>
        <w:rPr>
          <w:rFonts w:ascii="Times New Roman" w:hAnsi="Times New Roman"/>
          <w:sz w:val="28"/>
        </w:rPr>
        <w:t>сроченных долговых обязательств</w:t>
      </w:r>
      <w:r w:rsidRPr="00722F4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Легальное закрепление упомянутой выше категории</w:t>
      </w:r>
      <w:r w:rsidRPr="00722F47">
        <w:rPr>
          <w:rFonts w:ascii="Times New Roman" w:hAnsi="Times New Roman"/>
          <w:sz w:val="28"/>
        </w:rPr>
        <w:t xml:space="preserve"> позволило казахским законотворческим органам в области строительства и совершенствования национального уголовного кодекса, ввести специальную </w:t>
      </w:r>
      <w:r>
        <w:rPr>
          <w:rFonts w:ascii="Times New Roman" w:hAnsi="Times New Roman"/>
          <w:sz w:val="28"/>
        </w:rPr>
        <w:t xml:space="preserve">норму, предусматривающую </w:t>
      </w:r>
      <w:r w:rsidRPr="00722F47">
        <w:rPr>
          <w:rFonts w:ascii="Times New Roman" w:hAnsi="Times New Roman"/>
          <w:sz w:val="28"/>
        </w:rPr>
        <w:t xml:space="preserve">уголовную ответственность за преступления в </w:t>
      </w:r>
      <w:r>
        <w:rPr>
          <w:rFonts w:ascii="Times New Roman" w:hAnsi="Times New Roman"/>
          <w:sz w:val="28"/>
        </w:rPr>
        <w:t>области профессионального взыскания долговых обязательств. Кроме этого, исследование зарубежного опыта представителей англосаксонской и романо-германской правовых семей позволило сформулировать идею об испол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зовании различных подходов</w:t>
      </w:r>
      <w:r w:rsidRPr="00542FBA">
        <w:rPr>
          <w:rFonts w:ascii="Times New Roman" w:hAnsi="Times New Roman"/>
          <w:sz w:val="28"/>
        </w:rPr>
        <w:t xml:space="preserve"> уголовно-правового противодействия «</w:t>
      </w:r>
      <w:proofErr w:type="spellStart"/>
      <w:r w:rsidRPr="00542FBA">
        <w:rPr>
          <w:rFonts w:ascii="Times New Roman" w:hAnsi="Times New Roman"/>
          <w:sz w:val="28"/>
        </w:rPr>
        <w:t>сталкингу</w:t>
      </w:r>
      <w:proofErr w:type="spellEnd"/>
      <w:r w:rsidRPr="00542FB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 Автор считает, что они</w:t>
      </w:r>
      <w:r w:rsidRPr="00542FBA">
        <w:rPr>
          <w:rFonts w:ascii="Times New Roman" w:hAnsi="Times New Roman"/>
          <w:sz w:val="28"/>
        </w:rPr>
        <w:t xml:space="preserve"> могут быть полезны при формулировании предложений по совершенствованию отечественного уголовного законодательства в области противодействия незаконному возврату просроченной задолженности.</w:t>
      </w:r>
    </w:p>
    <w:p w:rsidR="002A3095" w:rsidRPr="00542FBA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</w:t>
      </w:r>
      <w:r w:rsidRPr="00542FBA">
        <w:rPr>
          <w:rFonts w:ascii="Times New Roman" w:hAnsi="Times New Roman"/>
          <w:sz w:val="28"/>
        </w:rPr>
        <w:t>апомним, что, оценивая признак общественной опасности, мы выделили две ее основные характеристики: качественную (характер) и количественную (степень). Исследуя характер общественной опасности преступлени</w:t>
      </w:r>
      <w:r>
        <w:rPr>
          <w:rFonts w:ascii="Times New Roman" w:hAnsi="Times New Roman"/>
          <w:sz w:val="28"/>
        </w:rPr>
        <w:t>й, касающи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ся ДВПЗ, мы выделили признак</w:t>
      </w:r>
      <w:r w:rsidRPr="00542FBA">
        <w:rPr>
          <w:rFonts w:ascii="Times New Roman" w:hAnsi="Times New Roman"/>
          <w:sz w:val="28"/>
        </w:rPr>
        <w:t xml:space="preserve"> </w:t>
      </w:r>
      <w:proofErr w:type="spellStart"/>
      <w:r w:rsidRPr="00542FBA">
        <w:rPr>
          <w:rFonts w:ascii="Times New Roman" w:hAnsi="Times New Roman"/>
          <w:sz w:val="28"/>
        </w:rPr>
        <w:t>многообъектности</w:t>
      </w:r>
      <w:proofErr w:type="spellEnd"/>
      <w:r w:rsidRPr="00542FBA">
        <w:rPr>
          <w:rFonts w:ascii="Times New Roman" w:hAnsi="Times New Roman"/>
          <w:sz w:val="28"/>
        </w:rPr>
        <w:t xml:space="preserve"> рассматриваемых посяг</w:t>
      </w:r>
      <w:r w:rsidRPr="00542FBA">
        <w:rPr>
          <w:rFonts w:ascii="Times New Roman" w:hAnsi="Times New Roman"/>
          <w:sz w:val="28"/>
        </w:rPr>
        <w:t>а</w:t>
      </w:r>
      <w:r w:rsidRPr="00542FBA">
        <w:rPr>
          <w:rFonts w:ascii="Times New Roman" w:hAnsi="Times New Roman"/>
          <w:sz w:val="28"/>
        </w:rPr>
        <w:t>тельств: направленностью против экономической деятельности, жизни и здор</w:t>
      </w:r>
      <w:r w:rsidRPr="00542FBA">
        <w:rPr>
          <w:rFonts w:ascii="Times New Roman" w:hAnsi="Times New Roman"/>
          <w:sz w:val="28"/>
        </w:rPr>
        <w:t>о</w:t>
      </w:r>
      <w:r w:rsidRPr="00542FBA">
        <w:rPr>
          <w:rFonts w:ascii="Times New Roman" w:hAnsi="Times New Roman"/>
          <w:sz w:val="28"/>
        </w:rPr>
        <w:t>вья, конституционных прав и гарантий граждан, отношений собственности, п</w:t>
      </w:r>
      <w:r w:rsidRPr="00542FBA">
        <w:rPr>
          <w:rFonts w:ascii="Times New Roman" w:hAnsi="Times New Roman"/>
          <w:sz w:val="28"/>
        </w:rPr>
        <w:t>о</w:t>
      </w:r>
      <w:r w:rsidRPr="00542FBA">
        <w:rPr>
          <w:rFonts w:ascii="Times New Roman" w:hAnsi="Times New Roman"/>
          <w:sz w:val="28"/>
        </w:rPr>
        <w:t xml:space="preserve">рядка управления. </w:t>
      </w:r>
    </w:p>
    <w:p w:rsidR="002A3095" w:rsidRPr="0042691E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</w:rPr>
      </w:pPr>
      <w:r w:rsidRPr="0042691E">
        <w:rPr>
          <w:rFonts w:ascii="Times New Roman" w:hAnsi="Times New Roman"/>
          <w:spacing w:val="-1"/>
          <w:sz w:val="28"/>
        </w:rPr>
        <w:t xml:space="preserve">Рассматривая количественную характеристику, мы обратили внимание на объем причиненного вреда, характер вины, форму соучастия, способы совершения посягательств. При исследовании судебных решений мы выяснили, что степень общественной опасности преступлений, связанных с ДВПЗ, очень высока. </w:t>
      </w:r>
      <w:proofErr w:type="gramStart"/>
      <w:r w:rsidRPr="0042691E">
        <w:rPr>
          <w:rFonts w:ascii="Times New Roman" w:hAnsi="Times New Roman"/>
          <w:spacing w:val="-1"/>
          <w:sz w:val="28"/>
        </w:rPr>
        <w:t>В частности, мы установили, что все преступления в нашем обзоре судебной пра</w:t>
      </w:r>
      <w:r w:rsidRPr="0042691E">
        <w:rPr>
          <w:rFonts w:ascii="Times New Roman" w:hAnsi="Times New Roman"/>
          <w:spacing w:val="-1"/>
          <w:sz w:val="28"/>
        </w:rPr>
        <w:t>к</w:t>
      </w:r>
      <w:r w:rsidRPr="0042691E">
        <w:rPr>
          <w:rFonts w:ascii="Times New Roman" w:hAnsi="Times New Roman"/>
          <w:spacing w:val="-1"/>
          <w:sz w:val="28"/>
        </w:rPr>
        <w:t xml:space="preserve">тики (100 %) были совершены умышленно; </w:t>
      </w:r>
      <w:r w:rsidRPr="0042691E">
        <w:rPr>
          <w:rFonts w:ascii="Times New Roman" w:hAnsi="Times New Roman"/>
          <w:spacing w:val="-1"/>
          <w:sz w:val="28"/>
        </w:rPr>
        <w:lastRenderedPageBreak/>
        <w:t>почти 2/3 (66,99 %) – в соучастии; в 84,46 % случаев составы преступлений были квалифицированными; в 66,01 % изученных судебных решений фигуранты использовали насильственные способы совершения посягательства; в 87,37 % случаев потерпевшим был причинен мат</w:t>
      </w:r>
      <w:r w:rsidRPr="0042691E">
        <w:rPr>
          <w:rFonts w:ascii="Times New Roman" w:hAnsi="Times New Roman"/>
          <w:spacing w:val="-1"/>
          <w:sz w:val="28"/>
        </w:rPr>
        <w:t>е</w:t>
      </w:r>
      <w:r w:rsidRPr="0042691E">
        <w:rPr>
          <w:rFonts w:ascii="Times New Roman" w:hAnsi="Times New Roman"/>
          <w:spacing w:val="-1"/>
          <w:sz w:val="28"/>
        </w:rPr>
        <w:t>риальный вред (35,92 % – физический, 51,45 % – имущественный).</w:t>
      </w:r>
      <w:proofErr w:type="gramEnd"/>
      <w:r w:rsidRPr="0042691E">
        <w:rPr>
          <w:rFonts w:ascii="Times New Roman" w:hAnsi="Times New Roman"/>
          <w:spacing w:val="-1"/>
          <w:sz w:val="28"/>
        </w:rPr>
        <w:t xml:space="preserve"> Все вышепер</w:t>
      </w:r>
      <w:r w:rsidRPr="0042691E">
        <w:rPr>
          <w:rFonts w:ascii="Times New Roman" w:hAnsi="Times New Roman"/>
          <w:spacing w:val="-1"/>
          <w:sz w:val="28"/>
        </w:rPr>
        <w:t>е</w:t>
      </w:r>
      <w:r w:rsidRPr="0042691E">
        <w:rPr>
          <w:rFonts w:ascii="Times New Roman" w:hAnsi="Times New Roman"/>
          <w:spacing w:val="-1"/>
          <w:sz w:val="28"/>
        </w:rPr>
        <w:t>численное подтверждает наш тезис о том, что повышенная общественная опа</w:t>
      </w:r>
      <w:r w:rsidRPr="0042691E">
        <w:rPr>
          <w:rFonts w:ascii="Times New Roman" w:hAnsi="Times New Roman"/>
          <w:spacing w:val="-1"/>
          <w:sz w:val="28"/>
        </w:rPr>
        <w:t>с</w:t>
      </w:r>
      <w:r w:rsidRPr="0042691E">
        <w:rPr>
          <w:rFonts w:ascii="Times New Roman" w:hAnsi="Times New Roman"/>
          <w:spacing w:val="-1"/>
          <w:sz w:val="28"/>
        </w:rPr>
        <w:t xml:space="preserve">ность, безусловно, характерна преступлениям рассматриваемой категории. </w:t>
      </w:r>
    </w:p>
    <w:p w:rsidR="002A3095" w:rsidRPr="00722F47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2F47"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В</w:t>
      </w:r>
      <w:r w:rsidRPr="00722F47">
        <w:rPr>
          <w:rFonts w:ascii="Times New Roman" w:hAnsi="Times New Roman"/>
          <w:sz w:val="28"/>
        </w:rPr>
        <w:t>опрос введения уголовной ответственности за преступления рассматр</w:t>
      </w:r>
      <w:r w:rsidRPr="00722F47">
        <w:rPr>
          <w:rFonts w:ascii="Times New Roman" w:hAnsi="Times New Roman"/>
          <w:sz w:val="28"/>
        </w:rPr>
        <w:t>и</w:t>
      </w:r>
      <w:r w:rsidRPr="00722F47">
        <w:rPr>
          <w:rFonts w:ascii="Times New Roman" w:hAnsi="Times New Roman"/>
          <w:sz w:val="28"/>
        </w:rPr>
        <w:t>ваемого вида уже не раз поднимался на законодательном уровне, о ч</w:t>
      </w:r>
      <w:r>
        <w:rPr>
          <w:rFonts w:ascii="Times New Roman" w:hAnsi="Times New Roman"/>
          <w:sz w:val="28"/>
        </w:rPr>
        <w:t>е</w:t>
      </w:r>
      <w:r w:rsidRPr="00722F47">
        <w:rPr>
          <w:rFonts w:ascii="Times New Roman" w:hAnsi="Times New Roman"/>
          <w:sz w:val="28"/>
        </w:rPr>
        <w:t xml:space="preserve">м мы также говорили в ходе написания диссертации. В 2016 году после вступления в силу </w:t>
      </w:r>
      <w:r>
        <w:rPr>
          <w:rFonts w:ascii="Times New Roman" w:hAnsi="Times New Roman"/>
          <w:sz w:val="28"/>
        </w:rPr>
        <w:t>Федерального закона от 3 июля 2016 года № 230</w:t>
      </w:r>
      <w:r w:rsidRPr="00722F47">
        <w:rPr>
          <w:rFonts w:ascii="Times New Roman" w:hAnsi="Times New Roman"/>
          <w:sz w:val="28"/>
        </w:rPr>
        <w:t xml:space="preserve"> депутатами Госдумы </w:t>
      </w:r>
      <w:r>
        <w:rPr>
          <w:rFonts w:ascii="Times New Roman" w:hAnsi="Times New Roman"/>
          <w:sz w:val="28"/>
        </w:rPr>
        <w:t xml:space="preserve">РФ </w:t>
      </w:r>
      <w:r w:rsidRPr="00722F47">
        <w:rPr>
          <w:rFonts w:ascii="Times New Roman" w:hAnsi="Times New Roman"/>
          <w:sz w:val="28"/>
        </w:rPr>
        <w:t xml:space="preserve">был предложен законопроект № 1167917-6, </w:t>
      </w:r>
      <w:r>
        <w:rPr>
          <w:rFonts w:ascii="Times New Roman" w:hAnsi="Times New Roman"/>
          <w:sz w:val="28"/>
        </w:rPr>
        <w:t>предполагающий введение новой статьи в у</w:t>
      </w:r>
      <w:r w:rsidRPr="00722F47">
        <w:rPr>
          <w:rFonts w:ascii="Times New Roman" w:hAnsi="Times New Roman"/>
          <w:sz w:val="28"/>
        </w:rPr>
        <w:t xml:space="preserve">головный </w:t>
      </w:r>
      <w:r>
        <w:rPr>
          <w:rFonts w:ascii="Times New Roman" w:hAnsi="Times New Roman"/>
          <w:sz w:val="28"/>
        </w:rPr>
        <w:t>закон, а именно – ст. 203</w:t>
      </w:r>
      <w:r>
        <w:rPr>
          <w:rFonts w:ascii="Times New Roman" w:hAnsi="Times New Roman"/>
          <w:sz w:val="28"/>
          <w:vertAlign w:val="superscript"/>
        </w:rPr>
        <w:t>1</w:t>
      </w:r>
      <w:r w:rsidRPr="00722F47">
        <w:rPr>
          <w:rFonts w:ascii="Times New Roman" w:hAnsi="Times New Roman"/>
          <w:sz w:val="28"/>
        </w:rPr>
        <w:t xml:space="preserve"> УК РФ – «Превышение полномочий при осуществлении деятельности по возврату просроченной задолженности». </w:t>
      </w:r>
      <w:r>
        <w:rPr>
          <w:rFonts w:ascii="Times New Roman" w:hAnsi="Times New Roman"/>
          <w:sz w:val="28"/>
        </w:rPr>
        <w:t>Более подробное его изучение представлено в тексте настоящего диссертационного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следования. При этом, </w:t>
      </w:r>
      <w:r w:rsidRPr="00722F47">
        <w:rPr>
          <w:rFonts w:ascii="Times New Roman" w:hAnsi="Times New Roman"/>
          <w:sz w:val="28"/>
        </w:rPr>
        <w:t>прежде всего</w:t>
      </w:r>
      <w:r>
        <w:rPr>
          <w:rFonts w:ascii="Times New Roman" w:hAnsi="Times New Roman"/>
          <w:sz w:val="28"/>
        </w:rPr>
        <w:t>,</w:t>
      </w:r>
      <w:r w:rsidRPr="00722F47">
        <w:rPr>
          <w:rFonts w:ascii="Times New Roman" w:hAnsi="Times New Roman"/>
          <w:sz w:val="28"/>
        </w:rPr>
        <w:t xml:space="preserve"> нам бы хотелось высказать два предполож</w:t>
      </w:r>
      <w:r w:rsidRPr="00722F47">
        <w:rPr>
          <w:rFonts w:ascii="Times New Roman" w:hAnsi="Times New Roman"/>
          <w:sz w:val="28"/>
        </w:rPr>
        <w:t>е</w:t>
      </w:r>
      <w:r w:rsidRPr="00722F47">
        <w:rPr>
          <w:rFonts w:ascii="Times New Roman" w:hAnsi="Times New Roman"/>
          <w:sz w:val="28"/>
        </w:rPr>
        <w:t>ния относительно того, почему тогда данная инициатива не нашла поддержки у законодательных органов государства. Во-первых,</w:t>
      </w:r>
      <w:r>
        <w:rPr>
          <w:rFonts w:ascii="Times New Roman" w:hAnsi="Times New Roman"/>
          <w:sz w:val="28"/>
        </w:rPr>
        <w:t xml:space="preserve"> как мы отмечали в самом начале нашей работы,</w:t>
      </w:r>
      <w:r w:rsidRPr="00722F47">
        <w:rPr>
          <w:rFonts w:ascii="Times New Roman" w:hAnsi="Times New Roman"/>
          <w:sz w:val="28"/>
        </w:rPr>
        <w:t xml:space="preserve"> в официальном отзыве на вышеуказанный законопроект и с</w:t>
      </w:r>
      <w:r w:rsidRPr="00722F47">
        <w:rPr>
          <w:rFonts w:ascii="Times New Roman" w:hAnsi="Times New Roman"/>
          <w:sz w:val="28"/>
        </w:rPr>
        <w:t>о</w:t>
      </w:r>
      <w:r w:rsidRPr="00722F47">
        <w:rPr>
          <w:rFonts w:ascii="Times New Roman" w:hAnsi="Times New Roman"/>
          <w:sz w:val="28"/>
        </w:rPr>
        <w:t>путствующую к нему пояснительную записку, согласно правилам рассмотрения законодательных инициатив, было дано два отзыва – Верховного Суда и Прав</w:t>
      </w:r>
      <w:r w:rsidRPr="00722F47">
        <w:rPr>
          <w:rFonts w:ascii="Times New Roman" w:hAnsi="Times New Roman"/>
          <w:sz w:val="28"/>
        </w:rPr>
        <w:t>и</w:t>
      </w:r>
      <w:r w:rsidRPr="00722F47">
        <w:rPr>
          <w:rFonts w:ascii="Times New Roman" w:hAnsi="Times New Roman"/>
          <w:sz w:val="28"/>
        </w:rPr>
        <w:t>тельства Российской Федерации. В содержа</w:t>
      </w:r>
      <w:r>
        <w:rPr>
          <w:rFonts w:ascii="Times New Roman" w:hAnsi="Times New Roman"/>
          <w:sz w:val="28"/>
        </w:rPr>
        <w:t>нии последнего № 8849п-П4 от 25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ября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2016 года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отклонении</w:t>
      </w:r>
      <w:r w:rsidRPr="00722F47">
        <w:rPr>
          <w:rFonts w:ascii="Times New Roman" w:hAnsi="Times New Roman"/>
          <w:sz w:val="28"/>
        </w:rPr>
        <w:t xml:space="preserve"> обозначенн</w:t>
      </w:r>
      <w:r>
        <w:rPr>
          <w:rFonts w:ascii="Times New Roman" w:hAnsi="Times New Roman"/>
          <w:sz w:val="28"/>
        </w:rPr>
        <w:t>ой инициативы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было</w:t>
      </w:r>
      <w:r w:rsidRPr="00722F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указано</w:t>
      </w:r>
      <w:r w:rsidRPr="00722F47">
        <w:rPr>
          <w:rFonts w:ascii="Times New Roman" w:hAnsi="Times New Roman"/>
          <w:sz w:val="28"/>
        </w:rPr>
        <w:t>, что в п</w:t>
      </w:r>
      <w:r w:rsidRPr="00722F47">
        <w:rPr>
          <w:rFonts w:ascii="Times New Roman" w:hAnsi="Times New Roman"/>
          <w:sz w:val="28"/>
        </w:rPr>
        <w:t>о</w:t>
      </w:r>
      <w:r w:rsidRPr="00722F47">
        <w:rPr>
          <w:rFonts w:ascii="Times New Roman" w:hAnsi="Times New Roman"/>
          <w:sz w:val="28"/>
        </w:rPr>
        <w:t>яснительной записке законопроекта № 1167917-6 «…не приводится статистич</w:t>
      </w:r>
      <w:r w:rsidRPr="00722F47">
        <w:rPr>
          <w:rFonts w:ascii="Times New Roman" w:hAnsi="Times New Roman"/>
          <w:sz w:val="28"/>
        </w:rPr>
        <w:t>е</w:t>
      </w:r>
      <w:r w:rsidRPr="00722F47">
        <w:rPr>
          <w:rFonts w:ascii="Times New Roman" w:hAnsi="Times New Roman"/>
          <w:sz w:val="28"/>
        </w:rPr>
        <w:t>ских и иных данных, свидетельствующих о недостаточности существующих мер ответственности…»</w:t>
      </w:r>
      <w:r>
        <w:rPr>
          <w:rFonts w:ascii="Times New Roman" w:hAnsi="Times New Roman"/>
          <w:sz w:val="28"/>
        </w:rPr>
        <w:t>. В этой связи представленная работа</w:t>
      </w:r>
      <w:r w:rsidRPr="00722F47">
        <w:rPr>
          <w:rFonts w:ascii="Times New Roman" w:hAnsi="Times New Roman"/>
          <w:sz w:val="28"/>
        </w:rPr>
        <w:t xml:space="preserve"> может ст</w:t>
      </w:r>
      <w:r>
        <w:rPr>
          <w:rFonts w:ascii="Times New Roman" w:hAnsi="Times New Roman"/>
          <w:sz w:val="28"/>
        </w:rPr>
        <w:t>ать той 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ной, в которой</w:t>
      </w:r>
      <w:r w:rsidRPr="00722F47">
        <w:rPr>
          <w:rFonts w:ascii="Times New Roman" w:hAnsi="Times New Roman"/>
          <w:sz w:val="28"/>
        </w:rPr>
        <w:t xml:space="preserve"> приводятся как статические, так и иные научно-</w:t>
      </w:r>
      <w:r w:rsidRPr="00722F47">
        <w:rPr>
          <w:rFonts w:ascii="Times New Roman" w:hAnsi="Times New Roman"/>
          <w:sz w:val="28"/>
        </w:rPr>
        <w:lastRenderedPageBreak/>
        <w:t xml:space="preserve">обоснованные данные, подтверждающие необходимость введения специальных мер уголовно-правового характера. Во-вторых, по нашему мнению, неверно выбран видовой объект преступления. Предлагая </w:t>
      </w:r>
      <w:r w:rsidRPr="00D73F7E">
        <w:rPr>
          <w:rFonts w:ascii="Times New Roman" w:hAnsi="Times New Roman"/>
          <w:sz w:val="28"/>
        </w:rPr>
        <w:t>введение в УК РФ нормы ст. 203</w:t>
      </w:r>
      <w:r w:rsidRPr="00D73F7E">
        <w:rPr>
          <w:rFonts w:ascii="Times New Roman" w:hAnsi="Times New Roman"/>
          <w:sz w:val="28"/>
          <w:vertAlign w:val="superscript"/>
        </w:rPr>
        <w:t>1</w:t>
      </w:r>
      <w:r w:rsidRPr="00D73F7E">
        <w:rPr>
          <w:rFonts w:ascii="Times New Roman" w:hAnsi="Times New Roman"/>
          <w:sz w:val="28"/>
        </w:rPr>
        <w:t>, законодатель подразумевает, что видовым объектом такого уголовно-правого запрета</w:t>
      </w:r>
      <w:r w:rsidRPr="00D73F7E">
        <w:rPr>
          <w:rFonts w:ascii="Times New Roman" w:hAnsi="Times New Roman"/>
          <w:color w:val="FF0000"/>
          <w:sz w:val="28"/>
        </w:rPr>
        <w:t xml:space="preserve"> </w:t>
      </w:r>
      <w:r w:rsidRPr="00D73F7E">
        <w:rPr>
          <w:rFonts w:ascii="Times New Roman" w:hAnsi="Times New Roman"/>
          <w:sz w:val="28"/>
        </w:rPr>
        <w:t>будут</w:t>
      </w:r>
      <w:r>
        <w:rPr>
          <w:rFonts w:ascii="Times New Roman" w:hAnsi="Times New Roman"/>
          <w:sz w:val="28"/>
        </w:rPr>
        <w:t xml:space="preserve"> 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ляться</w:t>
      </w:r>
      <w:r w:rsidRPr="00722F47">
        <w:rPr>
          <w:rFonts w:ascii="Times New Roman" w:hAnsi="Times New Roman"/>
          <w:sz w:val="28"/>
        </w:rPr>
        <w:t xml:space="preserve"> интересы службы коммерческих и иных организаций. По-нашему мнен</w:t>
      </w:r>
      <w:r>
        <w:rPr>
          <w:rFonts w:ascii="Times New Roman" w:hAnsi="Times New Roman"/>
          <w:sz w:val="28"/>
        </w:rPr>
        <w:t xml:space="preserve">ию, </w:t>
      </w:r>
      <w:r w:rsidRPr="00722F47">
        <w:rPr>
          <w:rFonts w:ascii="Times New Roman" w:hAnsi="Times New Roman"/>
          <w:sz w:val="28"/>
        </w:rPr>
        <w:t>видовым объектом преступлений в указанной сфере является экономическая де</w:t>
      </w:r>
      <w:r w:rsidRPr="00722F47">
        <w:rPr>
          <w:rFonts w:ascii="Times New Roman" w:hAnsi="Times New Roman"/>
          <w:sz w:val="28"/>
        </w:rPr>
        <w:t>я</w:t>
      </w:r>
      <w:r w:rsidRPr="00722F47">
        <w:rPr>
          <w:rFonts w:ascii="Times New Roman" w:hAnsi="Times New Roman"/>
          <w:sz w:val="28"/>
        </w:rPr>
        <w:t>тельность и предложенная норма должна располагаться в гл</w:t>
      </w:r>
      <w:r>
        <w:rPr>
          <w:rFonts w:ascii="Times New Roman" w:hAnsi="Times New Roman"/>
          <w:sz w:val="28"/>
        </w:rPr>
        <w:t>.</w:t>
      </w:r>
      <w:r w:rsidRPr="00722F47">
        <w:rPr>
          <w:rFonts w:ascii="Times New Roman" w:hAnsi="Times New Roman"/>
          <w:sz w:val="28"/>
        </w:rPr>
        <w:t xml:space="preserve"> 22 УК РФ. </w:t>
      </w:r>
    </w:p>
    <w:p w:rsidR="002A3095" w:rsidRPr="009D2E0C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D2E0C">
        <w:rPr>
          <w:rFonts w:ascii="Times New Roman" w:hAnsi="Times New Roman"/>
          <w:sz w:val="28"/>
        </w:rPr>
        <w:t>Подтверждением необходимости принятия законодательных решений отн</w:t>
      </w:r>
      <w:r w:rsidRPr="009D2E0C">
        <w:rPr>
          <w:rFonts w:ascii="Times New Roman" w:hAnsi="Times New Roman"/>
          <w:sz w:val="28"/>
        </w:rPr>
        <w:t>о</w:t>
      </w:r>
      <w:r w:rsidRPr="009D2E0C">
        <w:rPr>
          <w:rFonts w:ascii="Times New Roman" w:hAnsi="Times New Roman"/>
          <w:sz w:val="28"/>
        </w:rPr>
        <w:t>сительно установления специального уголовно-правового запрета за нарушения в исследуемых отношениях является факт создания в 2020 году</w:t>
      </w:r>
      <w:r>
        <w:rPr>
          <w:rFonts w:ascii="Times New Roman" w:hAnsi="Times New Roman"/>
          <w:sz w:val="28"/>
        </w:rPr>
        <w:t xml:space="preserve"> </w:t>
      </w:r>
      <w:r w:rsidRPr="009D2E0C">
        <w:rPr>
          <w:rFonts w:ascii="Times New Roman" w:hAnsi="Times New Roman"/>
          <w:sz w:val="28"/>
        </w:rPr>
        <w:t>рабочей группы в Государственной Думе, в которую вошли сотрудники практически всех субъектов долговых взаимоотношений: ФССП России, ЦБ России, МВД России, представ</w:t>
      </w:r>
      <w:r w:rsidRPr="009D2E0C">
        <w:rPr>
          <w:rFonts w:ascii="Times New Roman" w:hAnsi="Times New Roman"/>
          <w:sz w:val="28"/>
        </w:rPr>
        <w:t>и</w:t>
      </w:r>
      <w:r w:rsidRPr="009D2E0C">
        <w:rPr>
          <w:rFonts w:ascii="Times New Roman" w:hAnsi="Times New Roman"/>
          <w:sz w:val="28"/>
        </w:rPr>
        <w:t xml:space="preserve">тели </w:t>
      </w:r>
      <w:proofErr w:type="spellStart"/>
      <w:r w:rsidRPr="009D2E0C">
        <w:rPr>
          <w:rFonts w:ascii="Times New Roman" w:hAnsi="Times New Roman"/>
          <w:sz w:val="28"/>
        </w:rPr>
        <w:t>коллекторского</w:t>
      </w:r>
      <w:proofErr w:type="spellEnd"/>
      <w:r w:rsidRPr="009D2E0C">
        <w:rPr>
          <w:rFonts w:ascii="Times New Roman" w:hAnsi="Times New Roman"/>
          <w:sz w:val="28"/>
        </w:rPr>
        <w:t xml:space="preserve"> рынка, банковского сектора и т.</w:t>
      </w:r>
      <w:r>
        <w:rPr>
          <w:rFonts w:ascii="Times New Roman" w:hAnsi="Times New Roman"/>
          <w:sz w:val="28"/>
        </w:rPr>
        <w:t xml:space="preserve"> </w:t>
      </w:r>
      <w:r w:rsidRPr="009D2E0C">
        <w:rPr>
          <w:rFonts w:ascii="Times New Roman" w:hAnsi="Times New Roman"/>
          <w:sz w:val="28"/>
        </w:rPr>
        <w:t xml:space="preserve">д. </w:t>
      </w:r>
    </w:p>
    <w:p w:rsidR="002A3095" w:rsidRPr="00EC1D83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D2E0C">
        <w:rPr>
          <w:rFonts w:ascii="Times New Roman" w:hAnsi="Times New Roman"/>
          <w:sz w:val="28"/>
        </w:rPr>
        <w:t>Председателем Комитета Государственной Думы по безопасности и прот</w:t>
      </w:r>
      <w:r w:rsidRPr="009D2E0C">
        <w:rPr>
          <w:rFonts w:ascii="Times New Roman" w:hAnsi="Times New Roman"/>
          <w:sz w:val="28"/>
        </w:rPr>
        <w:t>и</w:t>
      </w:r>
      <w:r w:rsidRPr="009D2E0C">
        <w:rPr>
          <w:rFonts w:ascii="Times New Roman" w:hAnsi="Times New Roman"/>
          <w:sz w:val="28"/>
        </w:rPr>
        <w:t>водействию коррупции В.</w:t>
      </w:r>
      <w:r>
        <w:rPr>
          <w:rFonts w:ascii="Times New Roman" w:hAnsi="Times New Roman"/>
          <w:sz w:val="28"/>
        </w:rPr>
        <w:t xml:space="preserve"> </w:t>
      </w:r>
      <w:r w:rsidRPr="009D2E0C">
        <w:rPr>
          <w:rFonts w:ascii="Times New Roman" w:hAnsi="Times New Roman"/>
          <w:sz w:val="28"/>
        </w:rPr>
        <w:t>И. Пискаревым анонсировалось сообщение о том, что был разработан законопроект № 1133972-7 о внесении новой ст</w:t>
      </w:r>
      <w:r>
        <w:rPr>
          <w:rFonts w:ascii="Times New Roman" w:hAnsi="Times New Roman"/>
          <w:sz w:val="28"/>
        </w:rPr>
        <w:t xml:space="preserve">. </w:t>
      </w:r>
      <w:r w:rsidRPr="009D2E0C"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9D2E0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УК РФ. В этой</w:t>
      </w:r>
      <w:r w:rsidRPr="009D2E0C">
        <w:rPr>
          <w:rFonts w:ascii="Times New Roman" w:hAnsi="Times New Roman"/>
          <w:sz w:val="28"/>
        </w:rPr>
        <w:t xml:space="preserve"> связи наша позиция относительно видового объекта предлагаемой норм</w:t>
      </w:r>
      <w:r w:rsidRPr="00D73F7E">
        <w:rPr>
          <w:rFonts w:ascii="Times New Roman" w:hAnsi="Times New Roman"/>
          <w:sz w:val="28"/>
        </w:rPr>
        <w:t>ы</w:t>
      </w:r>
      <w:r w:rsidRPr="009D2E0C">
        <w:rPr>
          <w:rFonts w:ascii="Times New Roman" w:hAnsi="Times New Roman"/>
          <w:sz w:val="28"/>
        </w:rPr>
        <w:t xml:space="preserve"> поддерживается действующей законодательной инициативой.</w:t>
      </w:r>
      <w:r>
        <w:rPr>
          <w:rFonts w:ascii="Times New Roman" w:hAnsi="Times New Roman"/>
          <w:sz w:val="28"/>
        </w:rPr>
        <w:t xml:space="preserve"> </w:t>
      </w:r>
      <w:r w:rsidRPr="00C25A58">
        <w:rPr>
          <w:rFonts w:ascii="Times New Roman" w:hAnsi="Times New Roman"/>
          <w:sz w:val="28"/>
        </w:rPr>
        <w:t>При этом, как нам кажется, предлагая введение нормы в блок статей 172 со значком «4», законод</w:t>
      </w:r>
      <w:r w:rsidRPr="00C25A58">
        <w:rPr>
          <w:rFonts w:ascii="Times New Roman" w:hAnsi="Times New Roman"/>
          <w:sz w:val="28"/>
        </w:rPr>
        <w:t>а</w:t>
      </w:r>
      <w:r w:rsidRPr="00C25A58">
        <w:rPr>
          <w:rFonts w:ascii="Times New Roman" w:hAnsi="Times New Roman"/>
          <w:sz w:val="28"/>
        </w:rPr>
        <w:t>тель неверно выделяет основной непосредственный объект. Напомним, что при детальном разборе всех видов объекто</w:t>
      </w:r>
      <w:r>
        <w:rPr>
          <w:rFonts w:ascii="Times New Roman" w:hAnsi="Times New Roman"/>
          <w:sz w:val="28"/>
        </w:rPr>
        <w:t>в преступлений, связанных с ДВПЗ (</w:t>
      </w:r>
      <w:r w:rsidRPr="000402B6">
        <w:rPr>
          <w:rFonts w:ascii="Times New Roman" w:hAnsi="Times New Roman"/>
          <w:sz w:val="28"/>
        </w:rPr>
        <w:t>см.</w:t>
      </w:r>
      <w:r w:rsidRPr="002A24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гл. 1, </w:t>
      </w:r>
      <w:r w:rsidRPr="002A249E">
        <w:rPr>
          <w:rFonts w:ascii="Times New Roman" w:hAnsi="Times New Roman"/>
          <w:sz w:val="28"/>
        </w:rPr>
        <w:t>§</w:t>
      </w:r>
      <w:r>
        <w:rPr>
          <w:rFonts w:ascii="Times New Roman" w:hAnsi="Times New Roman"/>
          <w:sz w:val="28"/>
        </w:rPr>
        <w:t xml:space="preserve"> </w:t>
      </w:r>
      <w:r w:rsidRPr="000402B6">
        <w:rPr>
          <w:rFonts w:ascii="Times New Roman" w:hAnsi="Times New Roman"/>
          <w:sz w:val="28"/>
        </w:rPr>
        <w:t>3</w:t>
      </w:r>
      <w:r w:rsidRPr="00C25A58">
        <w:rPr>
          <w:rFonts w:ascii="Times New Roman" w:hAnsi="Times New Roman"/>
          <w:sz w:val="28"/>
        </w:rPr>
        <w:t>), мы определили, что под непосредственным объектом</w:t>
      </w:r>
      <w:r>
        <w:rPr>
          <w:rFonts w:ascii="Times New Roman" w:hAnsi="Times New Roman"/>
          <w:sz w:val="28"/>
        </w:rPr>
        <w:t xml:space="preserve"> таких крим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нальных деяний</w:t>
      </w:r>
      <w:r w:rsidRPr="00C25A58">
        <w:rPr>
          <w:rFonts w:ascii="Times New Roman" w:hAnsi="Times New Roman"/>
          <w:sz w:val="28"/>
        </w:rPr>
        <w:t xml:space="preserve"> необходимо понимать общественные отношения, возникающие по поводу </w:t>
      </w:r>
      <w:r>
        <w:rPr>
          <w:rFonts w:ascii="Times New Roman" w:hAnsi="Times New Roman"/>
          <w:sz w:val="28"/>
        </w:rPr>
        <w:t>обеспечения</w:t>
      </w:r>
      <w:r w:rsidRPr="00C25A58">
        <w:rPr>
          <w:rFonts w:ascii="Times New Roman" w:hAnsi="Times New Roman"/>
          <w:sz w:val="28"/>
        </w:rPr>
        <w:t xml:space="preserve"> возврата задолженности между заемщиком либо лицом, представляющим его интересы, и должником (физическим лицом). </w:t>
      </w:r>
    </w:p>
    <w:p w:rsidR="002A3095" w:rsidRPr="00EC1D83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25A58">
        <w:rPr>
          <w:rFonts w:ascii="Times New Roman" w:hAnsi="Times New Roman"/>
          <w:sz w:val="28"/>
        </w:rPr>
        <w:t>Рассмотрев все статьи в гл</w:t>
      </w:r>
      <w:r>
        <w:rPr>
          <w:rFonts w:ascii="Times New Roman" w:hAnsi="Times New Roman"/>
          <w:sz w:val="28"/>
        </w:rPr>
        <w:t>.</w:t>
      </w:r>
      <w:r w:rsidRPr="00C25A58">
        <w:rPr>
          <w:rFonts w:ascii="Times New Roman" w:hAnsi="Times New Roman"/>
          <w:sz w:val="28"/>
        </w:rPr>
        <w:t xml:space="preserve"> 22, автор приходит к выводу, что наиболее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ходящей и схожей по содержанию является ст.</w:t>
      </w:r>
      <w:r w:rsidRPr="00C25A58">
        <w:rPr>
          <w:rFonts w:ascii="Times New Roman" w:hAnsi="Times New Roman"/>
          <w:sz w:val="28"/>
        </w:rPr>
        <w:t xml:space="preserve"> 177 УК РФ «Злостное </w:t>
      </w:r>
      <w:r w:rsidRPr="00C25A58">
        <w:rPr>
          <w:rFonts w:ascii="Times New Roman" w:hAnsi="Times New Roman"/>
          <w:sz w:val="28"/>
        </w:rPr>
        <w:lastRenderedPageBreak/>
        <w:t>уклонение от погашения кредиторской задолженности», основным непосредственным объе</w:t>
      </w:r>
      <w:r w:rsidRPr="00C25A58">
        <w:rPr>
          <w:rFonts w:ascii="Times New Roman" w:hAnsi="Times New Roman"/>
          <w:sz w:val="28"/>
        </w:rPr>
        <w:t>к</w:t>
      </w:r>
      <w:r w:rsidRPr="00C25A58">
        <w:rPr>
          <w:rFonts w:ascii="Times New Roman" w:hAnsi="Times New Roman"/>
          <w:sz w:val="28"/>
        </w:rPr>
        <w:t xml:space="preserve">том </w:t>
      </w:r>
      <w:proofErr w:type="gramStart"/>
      <w:r w:rsidRPr="00C25A58">
        <w:rPr>
          <w:rFonts w:ascii="Times New Roman" w:hAnsi="Times New Roman"/>
          <w:sz w:val="28"/>
        </w:rPr>
        <w:t>состава</w:t>
      </w:r>
      <w:proofErr w:type="gramEnd"/>
      <w:r w:rsidRPr="00C25A58">
        <w:rPr>
          <w:rFonts w:ascii="Times New Roman" w:hAnsi="Times New Roman"/>
          <w:sz w:val="28"/>
        </w:rPr>
        <w:t xml:space="preserve"> преступления которого являются общественные отношения, связа</w:t>
      </w:r>
      <w:r w:rsidRPr="00C25A58">
        <w:rPr>
          <w:rFonts w:ascii="Times New Roman" w:hAnsi="Times New Roman"/>
          <w:sz w:val="28"/>
        </w:rPr>
        <w:t>н</w:t>
      </w:r>
      <w:r w:rsidRPr="00C25A58">
        <w:rPr>
          <w:rFonts w:ascii="Times New Roman" w:hAnsi="Times New Roman"/>
          <w:sz w:val="28"/>
        </w:rPr>
        <w:t>ные с обеспечением возврата заемны</w:t>
      </w:r>
      <w:r>
        <w:rPr>
          <w:rFonts w:ascii="Times New Roman" w:hAnsi="Times New Roman"/>
          <w:sz w:val="28"/>
        </w:rPr>
        <w:t>х средств</w:t>
      </w:r>
      <w:r w:rsidRPr="00C25A58">
        <w:rPr>
          <w:rFonts w:ascii="Times New Roman" w:hAnsi="Times New Roman"/>
          <w:sz w:val="28"/>
        </w:rPr>
        <w:t xml:space="preserve">. </w:t>
      </w:r>
      <w:r w:rsidRPr="00E02D87">
        <w:rPr>
          <w:rFonts w:ascii="Times New Roman" w:hAnsi="Times New Roman"/>
          <w:sz w:val="28"/>
        </w:rPr>
        <w:t xml:space="preserve">В этой связи считаем логичным и правильным </w:t>
      </w:r>
      <w:proofErr w:type="gramStart"/>
      <w:r w:rsidRPr="00E02D87">
        <w:rPr>
          <w:rFonts w:ascii="Times New Roman" w:hAnsi="Times New Roman"/>
          <w:sz w:val="28"/>
        </w:rPr>
        <w:t>установить</w:t>
      </w:r>
      <w:proofErr w:type="gramEnd"/>
      <w:r w:rsidRPr="00E02D87">
        <w:rPr>
          <w:rFonts w:ascii="Times New Roman" w:hAnsi="Times New Roman"/>
          <w:sz w:val="28"/>
        </w:rPr>
        <w:t xml:space="preserve"> баланс уголовно-правовой охраны интересов между з</w:t>
      </w:r>
      <w:r w:rsidRPr="00E02D87">
        <w:rPr>
          <w:rFonts w:ascii="Times New Roman" w:hAnsi="Times New Roman"/>
          <w:sz w:val="28"/>
        </w:rPr>
        <w:t>а</w:t>
      </w:r>
      <w:r w:rsidRPr="00E02D87">
        <w:rPr>
          <w:rFonts w:ascii="Times New Roman" w:hAnsi="Times New Roman"/>
          <w:sz w:val="28"/>
        </w:rPr>
        <w:t>емщиком и должником. Именно поэтому в отличие от имеющейся законодател</w:t>
      </w:r>
      <w:r w:rsidRPr="00E02D87">
        <w:rPr>
          <w:rFonts w:ascii="Times New Roman" w:hAnsi="Times New Roman"/>
          <w:sz w:val="28"/>
        </w:rPr>
        <w:t>ь</w:t>
      </w:r>
      <w:r w:rsidRPr="00E02D87">
        <w:rPr>
          <w:rFonts w:ascii="Times New Roman" w:hAnsi="Times New Roman"/>
          <w:sz w:val="28"/>
        </w:rPr>
        <w:t>ной инициативы автор предлагает иное размещение уголовно-правового запрета в структуре отечественного уголовного закона.</w:t>
      </w:r>
    </w:p>
    <w:p w:rsidR="002A3095" w:rsidRPr="004D0F3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02D87">
        <w:rPr>
          <w:rFonts w:ascii="Times New Roman" w:hAnsi="Times New Roman"/>
          <w:sz w:val="28"/>
        </w:rPr>
        <w:t>В ходе рассмотрения законопроекта № 1133972-7 в первом чтении, в официальных отзывах Верховного Суда РФ и Правительства РФ поступили замеч</w:t>
      </w:r>
      <w:r w:rsidRPr="00E02D87">
        <w:rPr>
          <w:rFonts w:ascii="Times New Roman" w:hAnsi="Times New Roman"/>
          <w:sz w:val="28"/>
        </w:rPr>
        <w:t>а</w:t>
      </w:r>
      <w:r w:rsidRPr="00E02D87">
        <w:rPr>
          <w:rFonts w:ascii="Times New Roman" w:hAnsi="Times New Roman"/>
          <w:sz w:val="28"/>
        </w:rPr>
        <w:t>ния относительно диспозиции проектируемой ст</w:t>
      </w:r>
      <w:r>
        <w:rPr>
          <w:rFonts w:ascii="Times New Roman" w:hAnsi="Times New Roman"/>
          <w:sz w:val="28"/>
        </w:rPr>
        <w:t>.</w:t>
      </w:r>
      <w:r w:rsidRPr="00E02D87">
        <w:rPr>
          <w:rFonts w:ascii="Times New Roman" w:hAnsi="Times New Roman"/>
          <w:sz w:val="28"/>
        </w:rPr>
        <w:t xml:space="preserve"> 172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E02D87">
        <w:rPr>
          <w:rFonts w:ascii="Times New Roman" w:hAnsi="Times New Roman"/>
          <w:sz w:val="28"/>
        </w:rPr>
        <w:t>УК РФ. В частности, в з</w:t>
      </w:r>
      <w:r w:rsidRPr="00E02D87">
        <w:rPr>
          <w:rFonts w:ascii="Times New Roman" w:hAnsi="Times New Roman"/>
          <w:sz w:val="28"/>
        </w:rPr>
        <w:t>а</w:t>
      </w:r>
      <w:r w:rsidRPr="00E02D87">
        <w:rPr>
          <w:rFonts w:ascii="Times New Roman" w:hAnsi="Times New Roman"/>
          <w:sz w:val="28"/>
        </w:rPr>
        <w:t>ключени</w:t>
      </w:r>
      <w:proofErr w:type="gramStart"/>
      <w:r w:rsidRPr="00E02D87">
        <w:rPr>
          <w:rFonts w:ascii="Times New Roman" w:hAnsi="Times New Roman"/>
          <w:sz w:val="28"/>
        </w:rPr>
        <w:t>и</w:t>
      </w:r>
      <w:proofErr w:type="gramEnd"/>
      <w:r w:rsidRPr="00E02D87">
        <w:rPr>
          <w:rFonts w:ascii="Times New Roman" w:hAnsi="Times New Roman"/>
          <w:sz w:val="28"/>
        </w:rPr>
        <w:t xml:space="preserve"> Комитета Государственной Думы по государственному строительству и законодательству о проекте </w:t>
      </w:r>
      <w:r>
        <w:rPr>
          <w:rFonts w:ascii="Times New Roman" w:hAnsi="Times New Roman"/>
          <w:sz w:val="28"/>
        </w:rPr>
        <w:t>Ф</w:t>
      </w:r>
      <w:r w:rsidRPr="00E02D87">
        <w:rPr>
          <w:rFonts w:ascii="Times New Roman" w:hAnsi="Times New Roman"/>
          <w:sz w:val="28"/>
        </w:rPr>
        <w:t>едерального закона № 1133972-7 «О внесении и</w:t>
      </w:r>
      <w:r w:rsidRPr="00E02D87">
        <w:rPr>
          <w:rFonts w:ascii="Times New Roman" w:hAnsi="Times New Roman"/>
          <w:sz w:val="28"/>
        </w:rPr>
        <w:t>з</w:t>
      </w:r>
      <w:r w:rsidRPr="00E02D87">
        <w:rPr>
          <w:rFonts w:ascii="Times New Roman" w:hAnsi="Times New Roman"/>
          <w:sz w:val="28"/>
        </w:rPr>
        <w:t>менений в Уголовный кодекс Российской Федерации и статьи 150 и 151 Уголо</w:t>
      </w:r>
      <w:r w:rsidRPr="00E02D87">
        <w:rPr>
          <w:rFonts w:ascii="Times New Roman" w:hAnsi="Times New Roman"/>
          <w:sz w:val="28"/>
        </w:rPr>
        <w:t>в</w:t>
      </w:r>
      <w:r w:rsidRPr="00E02D87">
        <w:rPr>
          <w:rFonts w:ascii="Times New Roman" w:hAnsi="Times New Roman"/>
          <w:sz w:val="28"/>
        </w:rPr>
        <w:t>но-процессуального кодекса Российской Федерации» (в части установления уг</w:t>
      </w:r>
      <w:r w:rsidRPr="00E02D87">
        <w:rPr>
          <w:rFonts w:ascii="Times New Roman" w:hAnsi="Times New Roman"/>
          <w:sz w:val="28"/>
        </w:rPr>
        <w:t>о</w:t>
      </w:r>
      <w:r w:rsidRPr="00E02D87">
        <w:rPr>
          <w:rFonts w:ascii="Times New Roman" w:hAnsi="Times New Roman"/>
          <w:sz w:val="28"/>
        </w:rPr>
        <w:t>ловной ответственности за незаконную деятельность коллекторов) от 13</w:t>
      </w:r>
      <w:r>
        <w:rPr>
          <w:rFonts w:ascii="Times New Roman" w:hAnsi="Times New Roman"/>
          <w:sz w:val="28"/>
        </w:rPr>
        <w:t xml:space="preserve"> декабря </w:t>
      </w:r>
      <w:r w:rsidRPr="00E02D87">
        <w:rPr>
          <w:rFonts w:ascii="Times New Roman" w:hAnsi="Times New Roman"/>
          <w:sz w:val="28"/>
        </w:rPr>
        <w:t>2021 г</w:t>
      </w:r>
      <w:r>
        <w:rPr>
          <w:rFonts w:ascii="Times New Roman" w:hAnsi="Times New Roman"/>
          <w:sz w:val="28"/>
        </w:rPr>
        <w:t>ода</w:t>
      </w:r>
      <w:r w:rsidRPr="00E02D87">
        <w:rPr>
          <w:rFonts w:ascii="Times New Roman" w:hAnsi="Times New Roman"/>
          <w:sz w:val="28"/>
        </w:rPr>
        <w:t xml:space="preserve"> указано: «…Требуется существенная доработка законопроекта в части уточнения диспозиции проектируемой ст</w:t>
      </w:r>
      <w:r>
        <w:rPr>
          <w:rFonts w:ascii="Times New Roman" w:hAnsi="Times New Roman"/>
          <w:sz w:val="28"/>
        </w:rPr>
        <w:t>.</w:t>
      </w:r>
      <w:r w:rsidRPr="00E02D87">
        <w:rPr>
          <w:rFonts w:ascii="Times New Roman" w:hAnsi="Times New Roman"/>
          <w:sz w:val="28"/>
        </w:rPr>
        <w:t xml:space="preserve"> 172</w:t>
      </w:r>
      <w:r w:rsidRPr="004B5CEC">
        <w:rPr>
          <w:rFonts w:ascii="Times New Roman" w:hAnsi="Times New Roman"/>
          <w:sz w:val="28"/>
          <w:vertAlign w:val="superscript"/>
        </w:rPr>
        <w:t>4</w:t>
      </w:r>
      <w:r w:rsidRPr="00E02D87">
        <w:rPr>
          <w:rFonts w:ascii="Times New Roman" w:hAnsi="Times New Roman"/>
          <w:sz w:val="28"/>
        </w:rPr>
        <w:t xml:space="preserve"> УК РФ, поскольку не ясно, кто б</w:t>
      </w:r>
      <w:r w:rsidRPr="00E02D87">
        <w:rPr>
          <w:rFonts w:ascii="Times New Roman" w:hAnsi="Times New Roman"/>
          <w:sz w:val="28"/>
        </w:rPr>
        <w:t>у</w:t>
      </w:r>
      <w:r w:rsidRPr="00E02D87">
        <w:rPr>
          <w:rFonts w:ascii="Times New Roman" w:hAnsi="Times New Roman"/>
          <w:sz w:val="28"/>
        </w:rPr>
        <w:t xml:space="preserve">дет являться субъектом преступления: лица, осуществляющие деятельность по возврату задолженности в соответствии с Федеральным законом от </w:t>
      </w:r>
      <w:r>
        <w:rPr>
          <w:rFonts w:ascii="Times New Roman" w:hAnsi="Times New Roman"/>
          <w:sz w:val="28"/>
        </w:rPr>
        <w:t xml:space="preserve">3 июля 2016 года № 230-ФЗ </w:t>
      </w:r>
      <w:r w:rsidRPr="00E02D87">
        <w:rPr>
          <w:rFonts w:ascii="Times New Roman" w:hAnsi="Times New Roman"/>
          <w:sz w:val="28"/>
        </w:rPr>
        <w:t>либо любое физическое лицо</w:t>
      </w:r>
      <w:proofErr w:type="gramStart"/>
      <w:r w:rsidRPr="00E02D87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 </w:t>
      </w:r>
      <w:r w:rsidRPr="00E02D87">
        <w:rPr>
          <w:rFonts w:ascii="Times New Roman" w:hAnsi="Times New Roman"/>
          <w:sz w:val="28"/>
        </w:rPr>
        <w:t>У</w:t>
      </w:r>
      <w:proofErr w:type="gramEnd"/>
      <w:r w:rsidRPr="00E02D87">
        <w:rPr>
          <w:rFonts w:ascii="Times New Roman" w:hAnsi="Times New Roman"/>
          <w:sz w:val="28"/>
        </w:rPr>
        <w:t>читывая изложенное, Комитет Государственной Думы по государственному строительству и законодательству рекомендует доработать указанный законопроект…»</w:t>
      </w:r>
      <w:r w:rsidRPr="00E02D87">
        <w:rPr>
          <w:rStyle w:val="a6"/>
          <w:rFonts w:ascii="Times New Roman" w:hAnsi="Times New Roman" w:cs="Arial"/>
          <w:szCs w:val="28"/>
        </w:rPr>
        <w:footnoteReference w:id="3"/>
      </w:r>
      <w:r w:rsidRPr="00E02D87">
        <w:rPr>
          <w:rFonts w:ascii="Times New Roman" w:hAnsi="Times New Roman"/>
          <w:sz w:val="28"/>
        </w:rPr>
        <w:t>. Рассмотрев также и др</w:t>
      </w:r>
      <w:r w:rsidRPr="00E02D87">
        <w:rPr>
          <w:rFonts w:ascii="Times New Roman" w:hAnsi="Times New Roman"/>
          <w:sz w:val="28"/>
        </w:rPr>
        <w:t>у</w:t>
      </w:r>
      <w:r w:rsidRPr="00E02D87">
        <w:rPr>
          <w:rFonts w:ascii="Times New Roman" w:hAnsi="Times New Roman"/>
          <w:sz w:val="28"/>
        </w:rPr>
        <w:t>гие имеющиеся замечания по данному законопроекту, автор предусмотрел их нед</w:t>
      </w:r>
      <w:r w:rsidRPr="00E02D87">
        <w:rPr>
          <w:rFonts w:ascii="Times New Roman" w:hAnsi="Times New Roman"/>
          <w:sz w:val="28"/>
        </w:rPr>
        <w:t>о</w:t>
      </w:r>
      <w:r w:rsidRPr="00E02D87">
        <w:rPr>
          <w:rFonts w:ascii="Times New Roman" w:hAnsi="Times New Roman"/>
          <w:sz w:val="28"/>
        </w:rPr>
        <w:t>пущение в предлагаемой редакции уголовно-правовой нормы.</w:t>
      </w:r>
    </w:p>
    <w:p w:rsidR="002A3095" w:rsidRPr="000402B6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 w:rsidRPr="000402B6">
        <w:rPr>
          <w:rFonts w:ascii="Times New Roman" w:hAnsi="Times New Roman"/>
          <w:spacing w:val="-2"/>
          <w:sz w:val="28"/>
        </w:rPr>
        <w:lastRenderedPageBreak/>
        <w:t>В заключение, обозначим, что большинство субъектов, участвующих в этих отношениях в рамках проведенного анкетирования, отвечая на вопрос: «Как Вы считаете, необходимо ли в России ужесточить меры уголовной ответственности в отношении лиц, совершающих преступление при осуществлении деятельности по возврату просроченной задолженности?» выбрали ответ «да, необходимо устан</w:t>
      </w:r>
      <w:r w:rsidRPr="000402B6">
        <w:rPr>
          <w:rFonts w:ascii="Times New Roman" w:hAnsi="Times New Roman"/>
          <w:spacing w:val="-2"/>
          <w:sz w:val="28"/>
        </w:rPr>
        <w:t>о</w:t>
      </w:r>
      <w:r w:rsidRPr="000402B6">
        <w:rPr>
          <w:rFonts w:ascii="Times New Roman" w:hAnsi="Times New Roman"/>
          <w:spacing w:val="-2"/>
          <w:sz w:val="28"/>
        </w:rPr>
        <w:t>вить специальную уголовно-правовую норму, устанавливающую уголовную отве</w:t>
      </w:r>
      <w:r w:rsidRPr="000402B6">
        <w:rPr>
          <w:rFonts w:ascii="Times New Roman" w:hAnsi="Times New Roman"/>
          <w:spacing w:val="-2"/>
          <w:sz w:val="28"/>
        </w:rPr>
        <w:t>т</w:t>
      </w:r>
      <w:r w:rsidRPr="000402B6">
        <w:rPr>
          <w:rFonts w:ascii="Times New Roman" w:hAnsi="Times New Roman"/>
          <w:spacing w:val="-2"/>
          <w:sz w:val="28"/>
        </w:rPr>
        <w:t xml:space="preserve">ственность за преступление в данной сфере»: </w:t>
      </w:r>
      <w:proofErr w:type="gramStart"/>
      <w:r w:rsidRPr="000402B6">
        <w:rPr>
          <w:rFonts w:ascii="Times New Roman" w:hAnsi="Times New Roman"/>
          <w:spacing w:val="-2"/>
          <w:sz w:val="28"/>
        </w:rPr>
        <w:t>МВД России – 74,6 %, ФССП Ро</w:t>
      </w:r>
      <w:r w:rsidRPr="000402B6">
        <w:rPr>
          <w:rFonts w:ascii="Times New Roman" w:hAnsi="Times New Roman"/>
          <w:spacing w:val="-2"/>
          <w:sz w:val="28"/>
        </w:rPr>
        <w:t>с</w:t>
      </w:r>
      <w:r w:rsidRPr="000402B6">
        <w:rPr>
          <w:rFonts w:ascii="Times New Roman" w:hAnsi="Times New Roman"/>
          <w:spacing w:val="-2"/>
          <w:sz w:val="28"/>
        </w:rPr>
        <w:t>сии</w:t>
      </w:r>
      <w:r>
        <w:rPr>
          <w:rFonts w:ascii="Times New Roman" w:hAnsi="Times New Roman"/>
          <w:spacing w:val="-2"/>
          <w:sz w:val="28"/>
        </w:rPr>
        <w:t> </w:t>
      </w:r>
      <w:r w:rsidRPr="000402B6">
        <w:rPr>
          <w:rFonts w:ascii="Times New Roman" w:hAnsi="Times New Roman"/>
          <w:spacing w:val="-2"/>
          <w:sz w:val="28"/>
        </w:rPr>
        <w:t xml:space="preserve">– 70,8 %, представители кредитных компаний – 81,23 %, сотрудники </w:t>
      </w:r>
      <w:proofErr w:type="spellStart"/>
      <w:r w:rsidRPr="000402B6">
        <w:rPr>
          <w:rFonts w:ascii="Times New Roman" w:hAnsi="Times New Roman"/>
          <w:spacing w:val="-2"/>
          <w:sz w:val="28"/>
        </w:rPr>
        <w:t>колле</w:t>
      </w:r>
      <w:r w:rsidRPr="000402B6">
        <w:rPr>
          <w:rFonts w:ascii="Times New Roman" w:hAnsi="Times New Roman"/>
          <w:spacing w:val="-2"/>
          <w:sz w:val="28"/>
        </w:rPr>
        <w:t>к</w:t>
      </w:r>
      <w:r w:rsidRPr="000402B6">
        <w:rPr>
          <w:rFonts w:ascii="Times New Roman" w:hAnsi="Times New Roman"/>
          <w:spacing w:val="-2"/>
          <w:sz w:val="28"/>
        </w:rPr>
        <w:t>торских</w:t>
      </w:r>
      <w:proofErr w:type="spellEnd"/>
      <w:r w:rsidRPr="000402B6">
        <w:rPr>
          <w:rFonts w:ascii="Times New Roman" w:hAnsi="Times New Roman"/>
          <w:spacing w:val="-2"/>
          <w:sz w:val="28"/>
        </w:rPr>
        <w:t xml:space="preserve"> агентств – 76,9 %, граждане – 67,5 %. Обосновав авторскую позицию по поводу введения уголовной ответственности при совершении преступления, св</w:t>
      </w:r>
      <w:r w:rsidRPr="000402B6">
        <w:rPr>
          <w:rFonts w:ascii="Times New Roman" w:hAnsi="Times New Roman"/>
          <w:spacing w:val="-2"/>
          <w:sz w:val="28"/>
        </w:rPr>
        <w:t>я</w:t>
      </w:r>
      <w:r w:rsidRPr="000402B6">
        <w:rPr>
          <w:rFonts w:ascii="Times New Roman" w:hAnsi="Times New Roman"/>
          <w:spacing w:val="-2"/>
          <w:sz w:val="28"/>
        </w:rPr>
        <w:t>занного с ДВПЗ, и учитывая, что наше предложение было поддержано респонде</w:t>
      </w:r>
      <w:r w:rsidRPr="000402B6">
        <w:rPr>
          <w:rFonts w:ascii="Times New Roman" w:hAnsi="Times New Roman"/>
          <w:spacing w:val="-2"/>
          <w:sz w:val="28"/>
        </w:rPr>
        <w:t>н</w:t>
      </w:r>
      <w:r w:rsidRPr="000402B6">
        <w:rPr>
          <w:rFonts w:ascii="Times New Roman" w:hAnsi="Times New Roman"/>
          <w:spacing w:val="-2"/>
          <w:sz w:val="28"/>
        </w:rPr>
        <w:t>тами, предлагается следующая редакция ст. 177</w:t>
      </w:r>
      <w:r w:rsidRPr="000402B6">
        <w:rPr>
          <w:rFonts w:ascii="Times New Roman" w:hAnsi="Times New Roman"/>
          <w:spacing w:val="-2"/>
          <w:sz w:val="28"/>
          <w:vertAlign w:val="superscript"/>
        </w:rPr>
        <w:t>1</w:t>
      </w:r>
      <w:r w:rsidRPr="000402B6">
        <w:rPr>
          <w:rFonts w:ascii="Times New Roman" w:hAnsi="Times New Roman"/>
          <w:spacing w:val="-2"/>
          <w:sz w:val="28"/>
        </w:rPr>
        <w:t xml:space="preserve"> «Незаконная деятельность по во</w:t>
      </w:r>
      <w:r w:rsidRPr="000402B6">
        <w:rPr>
          <w:rFonts w:ascii="Times New Roman" w:hAnsi="Times New Roman"/>
          <w:spacing w:val="-2"/>
          <w:sz w:val="28"/>
        </w:rPr>
        <w:t>з</w:t>
      </w:r>
      <w:r w:rsidRPr="000402B6">
        <w:rPr>
          <w:rFonts w:ascii="Times New Roman" w:hAnsi="Times New Roman"/>
          <w:spacing w:val="-2"/>
          <w:sz w:val="28"/>
        </w:rPr>
        <w:t>врату просроченной задолженности», подлежащая включению в главу 22 УК РФ:</w:t>
      </w:r>
      <w:proofErr w:type="gramEnd"/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 xml:space="preserve">«1. </w:t>
      </w:r>
      <w:proofErr w:type="gramStart"/>
      <w:r w:rsidRPr="007352C9">
        <w:rPr>
          <w:rFonts w:ascii="Times New Roman" w:hAnsi="Times New Roman"/>
          <w:i/>
          <w:sz w:val="28"/>
        </w:rPr>
        <w:t>Совершение кредитором или лицом, действующим от его имени и (или) в его интересах, действий, направленных на возврат просроченной задолженн</w:t>
      </w:r>
      <w:r w:rsidRPr="007352C9">
        <w:rPr>
          <w:rFonts w:ascii="Times New Roman" w:hAnsi="Times New Roman"/>
          <w:i/>
          <w:sz w:val="28"/>
        </w:rPr>
        <w:t>о</w:t>
      </w:r>
      <w:r w:rsidRPr="007352C9">
        <w:rPr>
          <w:rFonts w:ascii="Times New Roman" w:hAnsi="Times New Roman"/>
          <w:i/>
          <w:sz w:val="28"/>
        </w:rPr>
        <w:t>сти и нарушающих запреты, установленные в рамках законодательства Росси</w:t>
      </w:r>
      <w:r w:rsidRPr="007352C9">
        <w:rPr>
          <w:rFonts w:ascii="Times New Roman" w:hAnsi="Times New Roman"/>
          <w:i/>
          <w:sz w:val="28"/>
        </w:rPr>
        <w:t>й</w:t>
      </w:r>
      <w:r w:rsidRPr="007352C9">
        <w:rPr>
          <w:rFonts w:ascii="Times New Roman" w:hAnsi="Times New Roman"/>
          <w:i/>
          <w:sz w:val="28"/>
        </w:rPr>
        <w:t>ской Федерации о защите прав и законных интересов физических лиц при осущ</w:t>
      </w:r>
      <w:r w:rsidRPr="007352C9">
        <w:rPr>
          <w:rFonts w:ascii="Times New Roman" w:hAnsi="Times New Roman"/>
          <w:i/>
          <w:sz w:val="28"/>
        </w:rPr>
        <w:t>е</w:t>
      </w:r>
      <w:r w:rsidRPr="007352C9">
        <w:rPr>
          <w:rFonts w:ascii="Times New Roman" w:hAnsi="Times New Roman"/>
          <w:i/>
          <w:sz w:val="28"/>
        </w:rPr>
        <w:t xml:space="preserve">ствлении деятельности по возврату просроченной задолженности, повлекшие за собой причинение должнику и (или) его близким существенного вреда, – </w:t>
      </w:r>
      <w:proofErr w:type="gramEnd"/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>наказывается… (преступление средней тяжести).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>2. Те же деяния, совершенные лицом, не являющимся представителем кр</w:t>
      </w:r>
      <w:r w:rsidRPr="007352C9">
        <w:rPr>
          <w:rFonts w:ascii="Times New Roman" w:hAnsi="Times New Roman"/>
          <w:i/>
          <w:sz w:val="28"/>
        </w:rPr>
        <w:t>е</w:t>
      </w:r>
      <w:r w:rsidRPr="007352C9">
        <w:rPr>
          <w:rFonts w:ascii="Times New Roman" w:hAnsi="Times New Roman"/>
          <w:i/>
          <w:sz w:val="28"/>
        </w:rPr>
        <w:t>дитной организации или организации, включенной в государственный реестр юридических лиц, осуществляющих деятельность по возврату просроченной з</w:t>
      </w:r>
      <w:r w:rsidRPr="007352C9">
        <w:rPr>
          <w:rFonts w:ascii="Times New Roman" w:hAnsi="Times New Roman"/>
          <w:i/>
          <w:sz w:val="28"/>
        </w:rPr>
        <w:t>а</w:t>
      </w:r>
      <w:r w:rsidRPr="007352C9">
        <w:rPr>
          <w:rFonts w:ascii="Times New Roman" w:hAnsi="Times New Roman"/>
          <w:i/>
          <w:sz w:val="28"/>
        </w:rPr>
        <w:t>долженности в качестве основного вида деятельности, повлекшие за собой пр</w:t>
      </w:r>
      <w:r w:rsidRPr="007352C9">
        <w:rPr>
          <w:rFonts w:ascii="Times New Roman" w:hAnsi="Times New Roman"/>
          <w:i/>
          <w:sz w:val="28"/>
        </w:rPr>
        <w:t>и</w:t>
      </w:r>
      <w:r w:rsidRPr="007352C9">
        <w:rPr>
          <w:rFonts w:ascii="Times New Roman" w:hAnsi="Times New Roman"/>
          <w:i/>
          <w:sz w:val="28"/>
        </w:rPr>
        <w:t>чинение должнику и (или) его близким существенного вреда, –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>нак</w:t>
      </w:r>
      <w:r>
        <w:rPr>
          <w:rFonts w:ascii="Times New Roman" w:hAnsi="Times New Roman"/>
          <w:i/>
          <w:sz w:val="28"/>
        </w:rPr>
        <w:t>азываются… (преступление средней тяжести</w:t>
      </w:r>
      <w:r w:rsidRPr="007352C9">
        <w:rPr>
          <w:rFonts w:ascii="Times New Roman" w:hAnsi="Times New Roman"/>
          <w:i/>
          <w:sz w:val="28"/>
        </w:rPr>
        <w:t>).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lastRenderedPageBreak/>
        <w:t>3. Деяния, предусмотренные частями первой или второй настоящей ст</w:t>
      </w:r>
      <w:r w:rsidRPr="007352C9">
        <w:rPr>
          <w:rFonts w:ascii="Times New Roman" w:hAnsi="Times New Roman"/>
          <w:i/>
          <w:sz w:val="28"/>
        </w:rPr>
        <w:t>а</w:t>
      </w:r>
      <w:r w:rsidRPr="007352C9">
        <w:rPr>
          <w:rFonts w:ascii="Times New Roman" w:hAnsi="Times New Roman"/>
          <w:i/>
          <w:sz w:val="28"/>
        </w:rPr>
        <w:t>тьи, совершенные группой лиц по предварительному сговору, а равно повлекшие причинение тяжких последствий либо крупного ущерба должнику или иным л</w:t>
      </w:r>
      <w:r w:rsidRPr="007352C9">
        <w:rPr>
          <w:rFonts w:ascii="Times New Roman" w:hAnsi="Times New Roman"/>
          <w:i/>
          <w:sz w:val="28"/>
        </w:rPr>
        <w:t>и</w:t>
      </w:r>
      <w:r w:rsidRPr="007352C9">
        <w:rPr>
          <w:rFonts w:ascii="Times New Roman" w:hAnsi="Times New Roman"/>
          <w:i/>
          <w:sz w:val="28"/>
        </w:rPr>
        <w:t>цам, –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>наказываются… (тяжкое преступление).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>4. Деяния, предусмотренные частями первой или второй настоящей статьи, совершенные организованной группой, а равно повлекшие причинение</w:t>
      </w:r>
      <w:r>
        <w:rPr>
          <w:rFonts w:ascii="Times New Roman" w:hAnsi="Times New Roman"/>
          <w:i/>
          <w:sz w:val="28"/>
        </w:rPr>
        <w:t xml:space="preserve"> </w:t>
      </w:r>
      <w:r w:rsidRPr="007352C9">
        <w:rPr>
          <w:rFonts w:ascii="Times New Roman" w:hAnsi="Times New Roman"/>
          <w:i/>
          <w:sz w:val="28"/>
        </w:rPr>
        <w:t>тя</w:t>
      </w:r>
      <w:r w:rsidRPr="007352C9">
        <w:rPr>
          <w:rFonts w:ascii="Times New Roman" w:hAnsi="Times New Roman"/>
          <w:i/>
          <w:sz w:val="28"/>
        </w:rPr>
        <w:t>ж</w:t>
      </w:r>
      <w:r w:rsidRPr="007352C9">
        <w:rPr>
          <w:rFonts w:ascii="Times New Roman" w:hAnsi="Times New Roman"/>
          <w:i/>
          <w:sz w:val="28"/>
        </w:rPr>
        <w:t>ких последствий либо особо крупного ущерба должнику или иным лицам, –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>наказываются… (тяжкое преступление).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 xml:space="preserve">Примечания. 1. </w:t>
      </w:r>
      <w:proofErr w:type="gramStart"/>
      <w:r w:rsidRPr="00BD0E66">
        <w:rPr>
          <w:rFonts w:ascii="Times New Roman" w:hAnsi="Times New Roman"/>
          <w:i/>
          <w:sz w:val="28"/>
        </w:rPr>
        <w:t>Под существенным вредом в настоящей статье следует понимать причинение значительного ущерба, который понес потерпевший (должник) и его близкие при восстановлении иму</w:t>
      </w:r>
      <w:r>
        <w:rPr>
          <w:rFonts w:ascii="Times New Roman" w:hAnsi="Times New Roman"/>
          <w:i/>
          <w:sz w:val="28"/>
        </w:rPr>
        <w:t>щества, поврежденного взыск</w:t>
      </w:r>
      <w:r>
        <w:rPr>
          <w:rFonts w:ascii="Times New Roman" w:hAnsi="Times New Roman"/>
          <w:i/>
          <w:sz w:val="28"/>
        </w:rPr>
        <w:t>а</w:t>
      </w:r>
      <w:r>
        <w:rPr>
          <w:rFonts w:ascii="Times New Roman" w:hAnsi="Times New Roman"/>
          <w:i/>
          <w:sz w:val="28"/>
        </w:rPr>
        <w:t>теле</w:t>
      </w:r>
      <w:r w:rsidRPr="00BD0E66">
        <w:rPr>
          <w:rFonts w:ascii="Times New Roman" w:hAnsi="Times New Roman"/>
          <w:i/>
          <w:sz w:val="28"/>
        </w:rPr>
        <w:t>м долгов, а также нарушение конституционных прав должника и (или) его близких, в том числе сопряженного с причинением физической боли потерпевш</w:t>
      </w:r>
      <w:r w:rsidRPr="00BD0E66">
        <w:rPr>
          <w:rFonts w:ascii="Times New Roman" w:hAnsi="Times New Roman"/>
          <w:i/>
          <w:sz w:val="28"/>
        </w:rPr>
        <w:t>е</w:t>
      </w:r>
      <w:r w:rsidRPr="00BD0E66">
        <w:rPr>
          <w:rFonts w:ascii="Times New Roman" w:hAnsi="Times New Roman"/>
          <w:i/>
          <w:sz w:val="28"/>
        </w:rPr>
        <w:t>му (должнику) и его близким, нанесением ему телесных повреждений, причинен</w:t>
      </w:r>
      <w:r w:rsidRPr="00BD0E66">
        <w:rPr>
          <w:rFonts w:ascii="Times New Roman" w:hAnsi="Times New Roman"/>
          <w:i/>
          <w:sz w:val="28"/>
        </w:rPr>
        <w:t>и</w:t>
      </w:r>
      <w:r w:rsidRPr="00BD0E66">
        <w:rPr>
          <w:rFonts w:ascii="Times New Roman" w:hAnsi="Times New Roman"/>
          <w:i/>
          <w:sz w:val="28"/>
        </w:rPr>
        <w:t>ем морального вреда, наступившего вследствие нравственных, психических страданий и</w:t>
      </w:r>
      <w:proofErr w:type="gramEnd"/>
      <w:r w:rsidRPr="00BD0E66">
        <w:rPr>
          <w:rFonts w:ascii="Times New Roman" w:hAnsi="Times New Roman"/>
          <w:i/>
          <w:sz w:val="28"/>
        </w:rPr>
        <w:t xml:space="preserve"> унижения чести и достоинства потерпевшего (должника) и его </w:t>
      </w:r>
      <w:proofErr w:type="gramStart"/>
      <w:r w:rsidRPr="00BD0E66">
        <w:rPr>
          <w:rFonts w:ascii="Times New Roman" w:hAnsi="Times New Roman"/>
          <w:i/>
          <w:sz w:val="28"/>
        </w:rPr>
        <w:t>близких</w:t>
      </w:r>
      <w:proofErr w:type="gramEnd"/>
      <w:r w:rsidRPr="007352C9">
        <w:rPr>
          <w:rFonts w:ascii="Times New Roman" w:hAnsi="Times New Roman"/>
          <w:i/>
          <w:sz w:val="28"/>
        </w:rPr>
        <w:t>.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>2. Под тяжкими последствиями в настоящей статье понимаются прич</w:t>
      </w:r>
      <w:r w:rsidRPr="007352C9">
        <w:rPr>
          <w:rFonts w:ascii="Times New Roman" w:hAnsi="Times New Roman"/>
          <w:i/>
          <w:sz w:val="28"/>
        </w:rPr>
        <w:t>и</w:t>
      </w:r>
      <w:r w:rsidRPr="007352C9">
        <w:rPr>
          <w:rFonts w:ascii="Times New Roman" w:hAnsi="Times New Roman"/>
          <w:i/>
          <w:sz w:val="28"/>
        </w:rPr>
        <w:t>нение должнику или иным лицам тяжкого вреда здоровью или смерти по неост</w:t>
      </w:r>
      <w:r w:rsidRPr="007352C9">
        <w:rPr>
          <w:rFonts w:ascii="Times New Roman" w:hAnsi="Times New Roman"/>
          <w:i/>
          <w:sz w:val="28"/>
        </w:rPr>
        <w:t>о</w:t>
      </w:r>
      <w:r w:rsidRPr="007352C9">
        <w:rPr>
          <w:rFonts w:ascii="Times New Roman" w:hAnsi="Times New Roman"/>
          <w:i/>
          <w:sz w:val="28"/>
        </w:rPr>
        <w:t>рожности.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 xml:space="preserve">3. </w:t>
      </w:r>
      <w:r>
        <w:rPr>
          <w:rFonts w:ascii="Times New Roman" w:hAnsi="Times New Roman"/>
          <w:i/>
          <w:sz w:val="28"/>
        </w:rPr>
        <w:t>Значительный ущерб определяется с учетом</w:t>
      </w:r>
      <w:r w:rsidRPr="00627B8C">
        <w:rPr>
          <w:rFonts w:ascii="Times New Roman" w:hAnsi="Times New Roman"/>
          <w:i/>
          <w:sz w:val="28"/>
        </w:rPr>
        <w:t xml:space="preserve"> имущественного положения</w:t>
      </w:r>
      <w:r>
        <w:rPr>
          <w:rFonts w:ascii="Times New Roman" w:hAnsi="Times New Roman"/>
          <w:i/>
          <w:sz w:val="28"/>
        </w:rPr>
        <w:t xml:space="preserve"> потерпевшего (должника) и его близких</w:t>
      </w:r>
      <w:r w:rsidRPr="00627B8C">
        <w:rPr>
          <w:rFonts w:ascii="Times New Roman" w:hAnsi="Times New Roman"/>
          <w:i/>
          <w:sz w:val="28"/>
        </w:rPr>
        <w:t>, но не может составлять менее пяти тысяч рублей</w:t>
      </w:r>
      <w:r>
        <w:rPr>
          <w:rFonts w:ascii="Times New Roman" w:hAnsi="Times New Roman"/>
          <w:i/>
          <w:sz w:val="28"/>
        </w:rPr>
        <w:t>, к</w:t>
      </w:r>
      <w:r w:rsidRPr="007352C9">
        <w:rPr>
          <w:rFonts w:ascii="Times New Roman" w:hAnsi="Times New Roman"/>
          <w:i/>
          <w:sz w:val="28"/>
        </w:rPr>
        <w:t>рупным ущербом в настоящей статье признается ущерб, сумма которого превышает двести пятьдесят тысяч рубле</w:t>
      </w:r>
      <w:r>
        <w:rPr>
          <w:rFonts w:ascii="Times New Roman" w:hAnsi="Times New Roman"/>
          <w:i/>
          <w:sz w:val="28"/>
        </w:rPr>
        <w:t>й, а особо крупным уще</w:t>
      </w:r>
      <w:r>
        <w:rPr>
          <w:rFonts w:ascii="Times New Roman" w:hAnsi="Times New Roman"/>
          <w:i/>
          <w:sz w:val="28"/>
        </w:rPr>
        <w:t>р</w:t>
      </w:r>
      <w:r>
        <w:rPr>
          <w:rFonts w:ascii="Times New Roman" w:hAnsi="Times New Roman"/>
          <w:i/>
          <w:sz w:val="28"/>
        </w:rPr>
        <w:t>бом – один</w:t>
      </w:r>
      <w:r w:rsidRPr="007352C9">
        <w:rPr>
          <w:rFonts w:ascii="Times New Roman" w:hAnsi="Times New Roman"/>
          <w:i/>
          <w:sz w:val="28"/>
        </w:rPr>
        <w:t xml:space="preserve"> миллион рублей.</w:t>
      </w:r>
    </w:p>
    <w:p w:rsidR="002A3095" w:rsidRPr="007352C9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7352C9">
        <w:rPr>
          <w:rFonts w:ascii="Times New Roman" w:hAnsi="Times New Roman"/>
          <w:i/>
          <w:sz w:val="28"/>
        </w:rPr>
        <w:t xml:space="preserve">4. Под близкими лицами должника следует понимать наряду с близкими родственниками иных лиц, состоящих с ним в родстве, свойстве (родственники супруга), а также лица, жизнь, здоровье и благополучие </w:t>
      </w:r>
      <w:r w:rsidRPr="007352C9">
        <w:rPr>
          <w:rFonts w:ascii="Times New Roman" w:hAnsi="Times New Roman"/>
          <w:i/>
          <w:sz w:val="28"/>
        </w:rPr>
        <w:lastRenderedPageBreak/>
        <w:t xml:space="preserve">которых заведомо </w:t>
      </w:r>
      <w:r>
        <w:rPr>
          <w:rFonts w:ascii="Times New Roman" w:hAnsi="Times New Roman"/>
          <w:i/>
          <w:sz w:val="28"/>
        </w:rPr>
        <w:t>для виновного</w:t>
      </w:r>
      <w:r w:rsidRPr="007352C9">
        <w:rPr>
          <w:rFonts w:ascii="Times New Roman" w:hAnsi="Times New Roman"/>
          <w:i/>
          <w:sz w:val="28"/>
        </w:rPr>
        <w:t xml:space="preserve"> дороги должнику в силу сложившихся личных отношений</w:t>
      </w:r>
      <w:proofErr w:type="gramStart"/>
      <w:r w:rsidRPr="007352C9">
        <w:rPr>
          <w:rFonts w:ascii="Times New Roman" w:hAnsi="Times New Roman"/>
          <w:i/>
          <w:sz w:val="28"/>
        </w:rPr>
        <w:t>.».</w:t>
      </w:r>
      <w:proofErr w:type="gramEnd"/>
    </w:p>
    <w:p w:rsidR="002A3095" w:rsidRPr="00722F47" w:rsidRDefault="002A3095" w:rsidP="002A30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F47">
        <w:rPr>
          <w:rFonts w:ascii="Times New Roman" w:hAnsi="Times New Roman"/>
          <w:sz w:val="28"/>
          <w:szCs w:val="28"/>
        </w:rPr>
        <w:t>Что касается определения санкций за совершение преступных деяний в предложенной норме, мы считаем, что на данный момент достаточно будет опр</w:t>
      </w:r>
      <w:r w:rsidRPr="00722F47">
        <w:rPr>
          <w:rFonts w:ascii="Times New Roman" w:hAnsi="Times New Roman"/>
          <w:sz w:val="28"/>
          <w:szCs w:val="28"/>
        </w:rPr>
        <w:t>е</w:t>
      </w:r>
      <w:r w:rsidRPr="00722F47">
        <w:rPr>
          <w:rFonts w:ascii="Times New Roman" w:hAnsi="Times New Roman"/>
          <w:sz w:val="28"/>
          <w:szCs w:val="28"/>
        </w:rPr>
        <w:t xml:space="preserve">делиться с их категоризацией согласно действующему законодательству. </w:t>
      </w:r>
    </w:p>
    <w:p w:rsidR="00000000" w:rsidRDefault="0067772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095" w:rsidRDefault="002A3095" w:rsidP="002A3095">
      <w:pPr>
        <w:spacing w:after="0" w:line="240" w:lineRule="auto"/>
      </w:pPr>
      <w:r>
        <w:separator/>
      </w:r>
    </w:p>
  </w:endnote>
  <w:endnote w:type="continuationSeparator" w:id="1">
    <w:p w:rsidR="002A3095" w:rsidRDefault="002A3095" w:rsidP="002A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095" w:rsidRDefault="002A3095" w:rsidP="002A3095">
      <w:pPr>
        <w:spacing w:after="0" w:line="240" w:lineRule="auto"/>
      </w:pPr>
      <w:r>
        <w:separator/>
      </w:r>
    </w:p>
  </w:footnote>
  <w:footnote w:type="continuationSeparator" w:id="1">
    <w:p w:rsidR="002A3095" w:rsidRDefault="002A3095" w:rsidP="002A3095">
      <w:pPr>
        <w:spacing w:after="0" w:line="240" w:lineRule="auto"/>
      </w:pPr>
      <w:r>
        <w:continuationSeparator/>
      </w:r>
    </w:p>
  </w:footnote>
  <w:footnote w:id="2">
    <w:p w:rsidR="002A3095" w:rsidRDefault="002A3095" w:rsidP="002A3095">
      <w:pPr>
        <w:pStyle w:val="a4"/>
        <w:spacing w:line="240" w:lineRule="auto"/>
        <w:ind w:firstLine="709"/>
      </w:pPr>
      <w:r w:rsidRPr="006A1556">
        <w:rPr>
          <w:rStyle w:val="a6"/>
          <w:sz w:val="24"/>
          <w:szCs w:val="24"/>
        </w:rPr>
        <w:footnoteRef/>
      </w:r>
      <w:r w:rsidRPr="006A1556">
        <w:rPr>
          <w:sz w:val="24"/>
          <w:szCs w:val="24"/>
        </w:rPr>
        <w:t xml:space="preserve"> Путин поручил главе ФССП взять под контроль работу коллекторов. URL: https://iz.ru/1052458/2020-08-25/putin-poruchil-glave-fssp-vziat-pod-kontrol-rabotukollektorov (дата обращения: 10.12.2020).</w:t>
      </w:r>
    </w:p>
  </w:footnote>
  <w:footnote w:id="3">
    <w:p w:rsidR="002A3095" w:rsidRDefault="002A3095" w:rsidP="002A3095">
      <w:pPr>
        <w:pStyle w:val="a4"/>
        <w:spacing w:line="240" w:lineRule="auto"/>
        <w:ind w:firstLine="709"/>
      </w:pPr>
      <w:r w:rsidRPr="006A1556">
        <w:rPr>
          <w:rStyle w:val="a6"/>
          <w:sz w:val="24"/>
          <w:szCs w:val="24"/>
        </w:rPr>
        <w:footnoteRef/>
      </w:r>
      <w:r>
        <w:t xml:space="preserve"> </w:t>
      </w:r>
      <w:hyperlink r:id="rId1" w:history="1">
        <w:r w:rsidRPr="006A1556">
          <w:rPr>
            <w:rStyle w:val="a3"/>
            <w:color w:val="auto"/>
            <w:sz w:val="24"/>
            <w:szCs w:val="24"/>
            <w:lang w:val="ru-RU"/>
          </w:rPr>
          <w:t>Система обеспечения законодательной деятельности</w:t>
        </w:r>
      </w:hyperlink>
      <w:r w:rsidRPr="006A1556">
        <w:rPr>
          <w:sz w:val="24"/>
          <w:szCs w:val="24"/>
        </w:rPr>
        <w:t>: законопроект №</w:t>
      </w:r>
      <w:r>
        <w:rPr>
          <w:sz w:val="24"/>
          <w:szCs w:val="24"/>
        </w:rPr>
        <w:t xml:space="preserve"> </w:t>
      </w:r>
      <w:r w:rsidRPr="006A1556">
        <w:rPr>
          <w:sz w:val="24"/>
          <w:szCs w:val="24"/>
        </w:rPr>
        <w:t>1133972-7. URL: https://sozd.duma.gov.ru/bill/1133972-7 (дата обращения: 15.12.2021).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095"/>
    <w:rsid w:val="002A3095"/>
    <w:rsid w:val="0067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3095"/>
    <w:rPr>
      <w:rFonts w:cs="Times New Roman"/>
      <w:color w:val="000000"/>
      <w:sz w:val="28"/>
      <w:u w:val="none"/>
      <w:effect w:val="none"/>
      <w:lang w:val="en-US" w:eastAsia="en-US"/>
    </w:rPr>
  </w:style>
  <w:style w:type="paragraph" w:styleId="a4">
    <w:name w:val="footnote text"/>
    <w:aliases w:val="Текст сноски Знак Знак,Текст сноски Знак Знак Знак Знак Знак Знак Знак Знак,Текст сноски-FN Знак,single space,Текст сноски-FN,Schriftart: 9 pt,Schriftart: 10 pt,Schriftart: 8 pt,Podrozdział,Footnote,o,Footnote Text Char Знак"/>
    <w:basedOn w:val="a"/>
    <w:link w:val="a5"/>
    <w:uiPriority w:val="99"/>
    <w:qFormat/>
    <w:rsid w:val="002A309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aliases w:val="Текст сноски Знак Знак Знак,Текст сноски Знак Знак Знак Знак Знак Знак Знак Знак Знак,Текст сноски-FN Знак Знак,single space Знак,Текст сноски-FN Знак1,Schriftart: 9 pt Знак,Schriftart: 10 pt Знак,Schriftart: 8 pt Знак,Podrozdział Знак"/>
    <w:basedOn w:val="a0"/>
    <w:link w:val="a4"/>
    <w:uiPriority w:val="99"/>
    <w:rsid w:val="002A309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6">
    <w:name w:val="footnote reference"/>
    <w:aliases w:val="fr,Знак сноски 1,Знак сноски-FN,Ciae niinee-FN,Referencia nota al pie,FZ,Appel note de bas de page,Текст сновски,Ciae niinee I,Знак сноски Н,SUPERS,Used by Word for Help footnote symbols,Ciae niinee 1,Footnotes refss"/>
    <w:basedOn w:val="a0"/>
    <w:uiPriority w:val="99"/>
    <w:rsid w:val="002A3095"/>
    <w:rPr>
      <w:rFonts w:cs="Times New Roman"/>
      <w:color w:val="000000"/>
      <w:sz w:val="28"/>
      <w:vertAlign w:val="superscript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ozd.dum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2270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e.dubov</dc:creator>
  <cp:keywords/>
  <dc:description/>
  <cp:lastModifiedBy>e.dubov</cp:lastModifiedBy>
  <cp:revision>3</cp:revision>
  <dcterms:created xsi:type="dcterms:W3CDTF">2022-11-24T08:51:00Z</dcterms:created>
  <dcterms:modified xsi:type="dcterms:W3CDTF">2022-11-24T08:52:00Z</dcterms:modified>
</cp:coreProperties>
</file>