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D4" w:rsidRDefault="00C25FD4" w:rsidP="00C25FD4">
      <w:r>
        <w:t xml:space="preserve">«Не верь ей, друг милый, я выстрою мост. </w:t>
      </w:r>
      <w:proofErr w:type="gramStart"/>
      <w:r>
        <w:t>Чугунный</w:t>
      </w:r>
      <w:proofErr w:type="gramEnd"/>
      <w:r>
        <w:t xml:space="preserve"> и длинный, хоть в тысячу вёрст…». </w:t>
      </w:r>
    </w:p>
    <w:p w:rsidR="00C25FD4" w:rsidRDefault="00C25FD4" w:rsidP="00C25FD4">
      <w:r>
        <w:t xml:space="preserve">Протяжной грустью отмечены многие русские народные песни. Ну, а куда деваться-то: не мы такие – действительность такова. Вы думаете, что-то другое может прийти в голову красноярцам, ежедневно преодолевающим хлюпающие просторы старого понтона? И даже информация из достоверного источника, о том, что инвестор планирует вложить порядка 700 </w:t>
      </w:r>
      <w:proofErr w:type="spellStart"/>
      <w:proofErr w:type="gramStart"/>
      <w:r>
        <w:t>млн</w:t>
      </w:r>
      <w:proofErr w:type="spellEnd"/>
      <w:proofErr w:type="gramEnd"/>
      <w:r>
        <w:t xml:space="preserve"> рублей в строительство коммерческого понтонного моста высокой проходимости через реку </w:t>
      </w:r>
      <w:proofErr w:type="spellStart"/>
      <w:r>
        <w:t>Бузан</w:t>
      </w:r>
      <w:proofErr w:type="spellEnd"/>
      <w:r>
        <w:t xml:space="preserve"> в Красноярском районе… Компания уже заказала проект моста и готова его реализовать в течение двух лет», вряд ли кому прибавит оптимизма настолько, чтобы спеть что-то из весёленького репертуара Верки </w:t>
      </w:r>
      <w:proofErr w:type="spellStart"/>
      <w:r>
        <w:t>Сердючки</w:t>
      </w:r>
      <w:proofErr w:type="spellEnd"/>
      <w:r>
        <w:t xml:space="preserve">. </w:t>
      </w:r>
    </w:p>
    <w:p w:rsidR="00C25FD4" w:rsidRDefault="00C25FD4" w:rsidP="00C25FD4">
      <w:r>
        <w:t xml:space="preserve">«Мы пойдём до переправы, встанем у парома…» </w:t>
      </w:r>
    </w:p>
    <w:p w:rsidR="00C25FD4" w:rsidRDefault="00C25FD4" w:rsidP="00C25FD4">
      <w:r>
        <w:t xml:space="preserve">Хотя знаменитая фраза «Хорошо, всё будет хорошо» начала грезиться жителям Красноярского района ещё 11 лет назад. Тогда, в 2005 году, из строя окончательно </w:t>
      </w:r>
      <w:proofErr w:type="gramStart"/>
      <w:r>
        <w:t xml:space="preserve">вышел один из двух паромов и на реке </w:t>
      </w:r>
      <w:proofErr w:type="spellStart"/>
      <w:r>
        <w:t>Бузан</w:t>
      </w:r>
      <w:proofErr w:type="spellEnd"/>
      <w:r>
        <w:t xml:space="preserve"> состоялось</w:t>
      </w:r>
      <w:proofErr w:type="gramEnd"/>
      <w:r>
        <w:t xml:space="preserve"> открытие первого в России коммерческого понтонного моста (того, что имеем сегодня). В его строительство инвестировала «Первая национальная финансовая компания». Пятисотметровый понтонный мост обошёлся инвесторам в 60 млн. рублей. Однако потом объект передавался из рук в руки, </w:t>
      </w:r>
      <w:proofErr w:type="gramStart"/>
      <w:r>
        <w:t>и</w:t>
      </w:r>
      <w:proofErr w:type="gramEnd"/>
      <w:r>
        <w:t xml:space="preserve"> как известно, у семи нянек дитя без глазу. И что же мы имеем на день сегодняшний? </w:t>
      </w:r>
    </w:p>
    <w:p w:rsidR="00C25FD4" w:rsidRDefault="00C25FD4" w:rsidP="00C25FD4">
      <w:r>
        <w:t xml:space="preserve">– Сегодня ситуация такова: есть инвестор, который сам изъявил желание построить наплавной мост большой проходимости – до 5 тыс. автомобилей в сутки. Понтонный мост планируется с двусторонним движением. В настоящее время уже ведутся проектные работы, землеотвод, в Нижнем Новгороде размещены заказы на строительство деталей моста. По словам министра, строительство моста начнётся в начале 2017 года. И в том же году инвестор планирует завершить строительство, вложив в проект порядка 700 млн. рублей. </w:t>
      </w:r>
    </w:p>
    <w:p w:rsidR="00C25FD4" w:rsidRDefault="00C25FD4" w:rsidP="00C25FD4">
      <w:r>
        <w:t xml:space="preserve">– Мост будет платный, – добавил чиновник. – Ввод платного моста возможен, поскольку имеются альтернативные бесплатные пути. А вот тариф сейчас нельзя назвать даже ориентировочно. </w:t>
      </w:r>
    </w:p>
    <w:p w:rsidR="00C25FD4" w:rsidRDefault="00C25FD4" w:rsidP="00C25FD4">
      <w:r>
        <w:t xml:space="preserve">По его словам, ситуация не выглядит столь уж критической. Есть автомобильная дорога (правда, она идёт в обход), муниципальный паром, функционирует наплавной мост (правда, с одной полосой). </w:t>
      </w:r>
    </w:p>
    <w:p w:rsidR="00C25FD4" w:rsidRDefault="00C25FD4" w:rsidP="00C25FD4">
      <w:r>
        <w:lastRenderedPageBreak/>
        <w:t xml:space="preserve">Да и транспортная доступность Красного Яра без прохождения водной преграды, в принципе, тоже существует. </w:t>
      </w:r>
    </w:p>
    <w:p w:rsidR="00C25FD4" w:rsidRDefault="00C25FD4" w:rsidP="00C25FD4">
      <w:r>
        <w:t xml:space="preserve">Возможно, новый понтонный мост и решит вопросы проходимости и безопасности, однако насколько доступен он будет простым жителям в плане оплаты за использование, большой вопрос. Пока же красноярцы довольствуются старым платным понтонным мостом, стоимость проезда по которому составляет 115 рублей в один конец. Либо ехать в объезд почти за 80 км. </w:t>
      </w:r>
    </w:p>
    <w:p w:rsidR="00C25FD4" w:rsidRDefault="00C25FD4" w:rsidP="00C25FD4">
      <w:r>
        <w:t xml:space="preserve">И ещё один нюанс. </w:t>
      </w:r>
      <w:proofErr w:type="gramStart"/>
      <w:r>
        <w:t>Есть такой документ, как постановление Правительства Астраханской области «О порядке формирования и использования бюджетных ассигнований дорожного фонда Астраханской области» в редакции от 28.05.2015 года, где в пункте 8.4 чёрным по белому написано, что если наплавной мост находится в собственности муниципального образования, то предусматривается «предоставление субсидий бюджетам муниципальных образований Астраханской области на строительство (реконструкцию), ремонт (капитальный ремонт)… в размере 5 процентов</w:t>
      </w:r>
      <w:proofErr w:type="gramEnd"/>
      <w:r>
        <w:t xml:space="preserve"> от общего объёма бюджетных ассигнований фонда». </w:t>
      </w:r>
    </w:p>
    <w:p w:rsidR="00C25FD4" w:rsidRDefault="00C25FD4" w:rsidP="00C25FD4">
      <w:r>
        <w:t>10 лет с правом переписки</w:t>
      </w:r>
    </w:p>
    <w:p w:rsidR="00C25FD4" w:rsidRDefault="00C25FD4" w:rsidP="00C25FD4">
      <w:r>
        <w:t xml:space="preserve">О том, что на реке </w:t>
      </w:r>
      <w:proofErr w:type="spellStart"/>
      <w:r>
        <w:t>Бузан</w:t>
      </w:r>
      <w:proofErr w:type="spellEnd"/>
      <w:r>
        <w:t xml:space="preserve"> должен стоять стационарный мост, говорилось много в течение последних десяти лет. Руководители разных рангов заявляли, что переправа через реку в Красноярском районе является стратегически важной для страны в целом, потому что находится на пути прохождения грузов из европейской части России в Среднюю Азию (Казахстан, Таджикистан, Узбекистан, Иран). Жизненно необходим он и простым жителям района. Ведь не секрет, что развитие автодорог предполагает и развитие инфраструктуры (кафе, гостиницы, сервисы), а это, в свою очередь, дополнительные рабочие места и, как результат, повышение благосостояния местного населения. </w:t>
      </w:r>
    </w:p>
    <w:p w:rsidR="00C25FD4" w:rsidRDefault="00C25FD4" w:rsidP="00C25FD4">
      <w:r>
        <w:t xml:space="preserve">В 2011 году этот вопрос взял на контроль депутат Думы Астраханской области. В декабре того же года депутат представил коллегам девять внушительных папок с почти 16,5 тыс. подписей красноярцев, поддержавших строительство стационарного моста. В свою очередь Дума подготовила обращение к Правительству Астраханской области, в котором, в частности, говорилось: «Думой Астраханской области получен подписанный 16458 жителями Красноярского района наказ в поддержку самого важного и главного вопроса всей избирательной кампании 2011 года – строительство </w:t>
      </w:r>
      <w:r>
        <w:lastRenderedPageBreak/>
        <w:t xml:space="preserve">моста через реку </w:t>
      </w:r>
      <w:proofErr w:type="spellStart"/>
      <w:r>
        <w:t>Бузан</w:t>
      </w:r>
      <w:proofErr w:type="spellEnd"/>
      <w:r>
        <w:t xml:space="preserve"> в районе села Красный Яр Красноярского района Астраханской области». В этом же обращении Дума просила включить строительство стационарного моста в отраслевые целевые программы Астраханской области на 2012 – 2016 годы с присвоением статуса «особо важный инвестиционный проект». </w:t>
      </w:r>
    </w:p>
    <w:p w:rsidR="00C25FD4" w:rsidRDefault="00C25FD4" w:rsidP="00C25FD4">
      <w:r>
        <w:t xml:space="preserve">На данное обращение Дума получила ответ за подписью Председателя Правительства Астраханской. Суть ответа заключалась в том, что строительство данного объекта предполагается в рамках развития международного транспортного коридора Е-40. </w:t>
      </w:r>
    </w:p>
    <w:p w:rsidR="00C25FD4" w:rsidRDefault="00C25FD4" w:rsidP="00C25FD4">
      <w:r>
        <w:t xml:space="preserve">Но первоочередным объектом данного коридора является строительство Северного обхода </w:t>
      </w:r>
      <w:proofErr w:type="gramStart"/>
      <w:r>
        <w:t>г</w:t>
      </w:r>
      <w:proofErr w:type="gramEnd"/>
      <w:r>
        <w:t xml:space="preserve">. Астрахани. Как только этот обход будет построен, то настанет очередь стационарного моста через р. </w:t>
      </w:r>
      <w:proofErr w:type="spellStart"/>
      <w:r>
        <w:t>Бузан</w:t>
      </w:r>
      <w:proofErr w:type="spellEnd"/>
      <w:r>
        <w:t xml:space="preserve">. </w:t>
      </w:r>
    </w:p>
    <w:p w:rsidR="00C25FD4" w:rsidRDefault="00C25FD4" w:rsidP="00C25FD4">
      <w:r>
        <w:t xml:space="preserve">– Стационарный мост через реку </w:t>
      </w:r>
      <w:proofErr w:type="spellStart"/>
      <w:r>
        <w:t>Бузан</w:t>
      </w:r>
      <w:proofErr w:type="spellEnd"/>
      <w:r>
        <w:t xml:space="preserve"> является частью «Северного обхода»,  но к его проектированию не приступали в связи с тем, что требуются значительные средства.</w:t>
      </w:r>
    </w:p>
    <w:p w:rsidR="00C25FD4" w:rsidRDefault="00C25FD4" w:rsidP="00C25FD4">
      <w:r>
        <w:t>Кстати</w:t>
      </w:r>
    </w:p>
    <w:p w:rsidR="009005D5" w:rsidRPr="00C25FD4" w:rsidRDefault="00C25FD4" w:rsidP="00C25FD4">
      <w:r>
        <w:t xml:space="preserve">По территории Астраханской области проходит международный транспортный коридор «Север – Юг». По данным пресс-службы губернатора региона, из-за объёмов торговли со странами </w:t>
      </w:r>
      <w:proofErr w:type="spellStart"/>
      <w:r>
        <w:t>Прикаспия</w:t>
      </w:r>
      <w:proofErr w:type="spellEnd"/>
      <w:r>
        <w:t xml:space="preserve"> и ШОС интенсивность движения транспорта на подходе к Астрахани значительно возросла и составляет более 10,5 тыс. автомобилей в сутки. К 2025 году эта цифра может увеличиться до 35,7 тыс. Астраханская автодорожная сеть не справляется с таким потоком. Согласно данным областного министерства строительства и дорожного хозяйства, в 2015 году на содержание автодорог в регионе было предусмотрено 2,8 </w:t>
      </w:r>
      <w:proofErr w:type="spellStart"/>
      <w:proofErr w:type="gramStart"/>
      <w:r>
        <w:t>млрд</w:t>
      </w:r>
      <w:proofErr w:type="spellEnd"/>
      <w:proofErr w:type="gramEnd"/>
      <w:r>
        <w:t xml:space="preserve"> рублей, в том числе 417,7 </w:t>
      </w:r>
      <w:proofErr w:type="spellStart"/>
      <w:r>
        <w:t>млн</w:t>
      </w:r>
      <w:proofErr w:type="spellEnd"/>
      <w:r>
        <w:t xml:space="preserve"> рублей из федерального бюджета. За январь-ноябрь 2015 года было реализовано 1,8 </w:t>
      </w:r>
      <w:proofErr w:type="spellStart"/>
      <w:proofErr w:type="gramStart"/>
      <w:r>
        <w:t>млрд</w:t>
      </w:r>
      <w:proofErr w:type="spellEnd"/>
      <w:proofErr w:type="gramEnd"/>
      <w:r>
        <w:t xml:space="preserve"> рублей, включая погашение кредиторской задолженности прошлых лет.</w:t>
      </w:r>
    </w:p>
    <w:sectPr w:rsidR="009005D5" w:rsidRPr="00C25FD4" w:rsidSect="00900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F4B"/>
    <w:rsid w:val="009005D5"/>
    <w:rsid w:val="0090677A"/>
    <w:rsid w:val="00A0216F"/>
    <w:rsid w:val="00B55F4B"/>
    <w:rsid w:val="00C25FD4"/>
    <w:rsid w:val="00E23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Ахрестина Елена</dc:creator>
  <cp:lastModifiedBy>Ахрестина Елена</cp:lastModifiedBy>
  <cp:revision>2</cp:revision>
  <dcterms:created xsi:type="dcterms:W3CDTF">2017-02-14T16:42:00Z</dcterms:created>
  <dcterms:modified xsi:type="dcterms:W3CDTF">2017-02-15T16:15:00Z</dcterms:modified>
</cp:coreProperties>
</file>