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A" w:rsidRPr="00B42318" w:rsidRDefault="00D01C1A" w:rsidP="00751A6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42318">
        <w:rPr>
          <w:rFonts w:eastAsia="Times New Roman" w:cs="Times New Roman"/>
          <w:b/>
          <w:szCs w:val="24"/>
          <w:lang w:eastAsia="ru-RU"/>
        </w:rPr>
        <w:t>СПРАВКА-ОБОСНОВАНИЕ</w:t>
      </w:r>
    </w:p>
    <w:p w:rsidR="00D01C1A" w:rsidRPr="00B42318" w:rsidRDefault="00D01C1A" w:rsidP="00751A6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42318">
        <w:rPr>
          <w:rFonts w:eastAsia="Times New Roman" w:cs="Times New Roman"/>
          <w:b/>
          <w:szCs w:val="24"/>
          <w:lang w:eastAsia="ru-RU"/>
        </w:rPr>
        <w:t>необходимости внесения изменений в ст. 5.63 КоАП РФ</w:t>
      </w:r>
    </w:p>
    <w:p w:rsidR="00D01C1A" w:rsidRDefault="00D01C1A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7F6FFC" w:rsidRPr="00665770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 xml:space="preserve">В соответствии с </w:t>
      </w:r>
      <w:hyperlink r:id="rId4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ч. 1.1 ст. 5.63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eastAsia="Times New Roman" w:cs="Times New Roman"/>
          <w:szCs w:val="24"/>
          <w:lang w:eastAsia="ru-RU"/>
        </w:rPr>
        <w:t>н</w:t>
      </w:r>
      <w:r w:rsidRPr="00665770">
        <w:rPr>
          <w:rFonts w:eastAsia="Times New Roman" w:cs="Times New Roman"/>
          <w:szCs w:val="24"/>
          <w:lang w:eastAsia="ru-RU"/>
        </w:rPr>
        <w:t xml:space="preserve">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</w:t>
      </w:r>
      <w:r w:rsidRPr="00665770">
        <w:rPr>
          <w:rFonts w:eastAsia="Times New Roman" w:cs="Times New Roman"/>
          <w:b/>
          <w:szCs w:val="24"/>
          <w:lang w:eastAsia="ru-RU"/>
        </w:rPr>
        <w:t>государственной услуги</w:t>
      </w:r>
      <w:r w:rsidRPr="00665770">
        <w:rPr>
          <w:rFonts w:eastAsia="Times New Roman" w:cs="Times New Roman"/>
          <w:szCs w:val="24"/>
          <w:lang w:eastAsia="ru-RU"/>
        </w:rPr>
        <w:t xml:space="preserve">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</w:t>
      </w:r>
      <w:hyperlink r:id="rId5" w:history="1">
        <w:r w:rsidRPr="00665770">
          <w:rPr>
            <w:rFonts w:eastAsia="Times New Roman" w:cs="Times New Roman"/>
            <w:color w:val="0000FF"/>
            <w:szCs w:val="24"/>
            <w:lang w:eastAsia="ru-RU"/>
          </w:rPr>
          <w:t>ч</w:t>
        </w:r>
        <w:r>
          <w:rPr>
            <w:rFonts w:eastAsia="Times New Roman" w:cs="Times New Roman"/>
            <w:color w:val="0000FF"/>
            <w:szCs w:val="24"/>
            <w:lang w:eastAsia="ru-RU"/>
          </w:rPr>
          <w:t>.</w:t>
        </w:r>
        <w:r w:rsidRPr="00665770">
          <w:rPr>
            <w:rFonts w:eastAsia="Times New Roman" w:cs="Times New Roman"/>
            <w:color w:val="0000FF"/>
            <w:szCs w:val="24"/>
            <w:lang w:eastAsia="ru-RU"/>
          </w:rPr>
          <w:t>2</w:t>
        </w:r>
      </w:hyperlink>
      <w:r w:rsidRPr="00665770">
        <w:rPr>
          <w:rFonts w:eastAsia="Times New Roman" w:cs="Times New Roman"/>
          <w:szCs w:val="24"/>
          <w:lang w:eastAsia="ru-RU"/>
        </w:rPr>
        <w:t xml:space="preserve"> настоящей статьи, если эти действия (бездействие) не содержа</w:t>
      </w:r>
      <w:r>
        <w:rPr>
          <w:rFonts w:eastAsia="Times New Roman" w:cs="Times New Roman"/>
          <w:szCs w:val="24"/>
          <w:lang w:eastAsia="ru-RU"/>
        </w:rPr>
        <w:t xml:space="preserve">т уголовно наказуемого деяния, </w:t>
      </w:r>
      <w:r w:rsidRPr="00665770">
        <w:rPr>
          <w:rFonts w:eastAsia="Times New Roman" w:cs="Times New Roman"/>
          <w:szCs w:val="24"/>
          <w:lang w:eastAsia="ru-RU"/>
        </w:rPr>
        <w:t>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пяти тысяч рублей.</w:t>
      </w:r>
    </w:p>
    <w:p w:rsidR="007F6FFC" w:rsidRPr="007F6FFC" w:rsidRDefault="007F6FFC" w:rsidP="00751A6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 xml:space="preserve">Общественные отношения, связанные с предоставлением государственных и муниципальных услуг, регулируются Федеральным </w:t>
      </w:r>
      <w:hyperlink r:id="rId6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законом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 (далее - Федеральный закон).</w:t>
      </w:r>
    </w:p>
    <w:p w:rsidR="007F6FFC" w:rsidRPr="007F6FFC" w:rsidRDefault="007F6FFC" w:rsidP="00751A6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 xml:space="preserve">Согласно </w:t>
      </w:r>
      <w:hyperlink r:id="rId7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п. п. 1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, </w:t>
      </w:r>
      <w:hyperlink r:id="rId8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2 ст. 2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Федерального закона </w:t>
      </w:r>
      <w:r w:rsidRPr="00DC5133">
        <w:rPr>
          <w:rFonts w:eastAsia="Times New Roman" w:cs="Times New Roman"/>
          <w:b/>
          <w:szCs w:val="24"/>
          <w:lang w:eastAsia="ru-RU"/>
        </w:rPr>
        <w:t>государственная услуга</w:t>
      </w:r>
      <w:r w:rsidRPr="007F6FFC">
        <w:rPr>
          <w:rFonts w:eastAsia="Times New Roman" w:cs="Times New Roman"/>
          <w:szCs w:val="24"/>
          <w:lang w:eastAsia="ru-RU"/>
        </w:rPr>
        <w:t xml:space="preserve">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</w:t>
      </w:r>
      <w:r w:rsidRPr="00DC5133">
        <w:rPr>
          <w:rFonts w:eastAsia="Times New Roman" w:cs="Times New Roman"/>
          <w:b/>
          <w:szCs w:val="24"/>
          <w:lang w:eastAsia="ru-RU"/>
        </w:rPr>
        <w:t xml:space="preserve">деятельность по реализации функций </w:t>
      </w:r>
      <w:r w:rsidRPr="00DC5133">
        <w:rPr>
          <w:rFonts w:eastAsia="Times New Roman" w:cs="Times New Roman"/>
          <w:szCs w:val="24"/>
          <w:lang w:eastAsia="ru-RU"/>
        </w:rPr>
        <w:t>соответственно</w:t>
      </w:r>
      <w:r w:rsidRPr="007F6FFC">
        <w:rPr>
          <w:rFonts w:eastAsia="Times New Roman" w:cs="Times New Roman"/>
          <w:szCs w:val="24"/>
          <w:lang w:eastAsia="ru-RU"/>
        </w:rPr>
        <w:t xml:space="preserve">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</w:t>
      </w:r>
      <w:r w:rsidRPr="00DC5133">
        <w:rPr>
          <w:rFonts w:eastAsia="Times New Roman" w:cs="Times New Roman"/>
          <w:b/>
          <w:szCs w:val="24"/>
          <w:lang w:eastAsia="ru-RU"/>
        </w:rPr>
        <w:t>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</w:r>
      <w:r w:rsidRPr="007F6FFC">
        <w:rPr>
          <w:rFonts w:eastAsia="Times New Roman" w:cs="Times New Roman"/>
          <w:szCs w:val="24"/>
          <w:lang w:eastAsia="ru-RU"/>
        </w:rPr>
        <w:t xml:space="preserve">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 </w:t>
      </w:r>
      <w:r w:rsidRPr="007F6FFC">
        <w:rPr>
          <w:rFonts w:eastAsia="Times New Roman" w:cs="Times New Roman"/>
          <w:b/>
          <w:szCs w:val="24"/>
          <w:lang w:eastAsia="ru-RU"/>
        </w:rPr>
        <w:t>Муниципальная услуга</w:t>
      </w:r>
      <w:r w:rsidRPr="007F6FFC">
        <w:rPr>
          <w:rFonts w:eastAsia="Times New Roman" w:cs="Times New Roman"/>
          <w:szCs w:val="24"/>
          <w:lang w:eastAsia="ru-RU"/>
        </w:rPr>
        <w:t xml:space="preserve">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</w:t>
      </w:r>
      <w:r w:rsidRPr="007F6FFC">
        <w:rPr>
          <w:rFonts w:eastAsia="Times New Roman" w:cs="Times New Roman"/>
          <w:b/>
          <w:szCs w:val="24"/>
          <w:lang w:eastAsia="ru-RU"/>
        </w:rPr>
        <w:t>по решению вопросов местного значения</w:t>
      </w:r>
      <w:r w:rsidRPr="007F6FFC">
        <w:rPr>
          <w:rFonts w:eastAsia="Times New Roman" w:cs="Times New Roman"/>
          <w:szCs w:val="24"/>
          <w:lang w:eastAsia="ru-RU"/>
        </w:rPr>
        <w:t xml:space="preserve">, установленных в соответствии с Федеральным </w:t>
      </w:r>
      <w:hyperlink r:id="rId9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законом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от 06 октября 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:rsidR="008A34C8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 xml:space="preserve">Таким образом, орган местного самоуправления может предоставлять государственные услуги лишь при осуществлении отдельных государственных </w:t>
      </w:r>
      <w:r w:rsidRPr="007F6FFC">
        <w:rPr>
          <w:rFonts w:eastAsia="Times New Roman" w:cs="Times New Roman"/>
          <w:szCs w:val="24"/>
          <w:lang w:eastAsia="ru-RU"/>
        </w:rPr>
        <w:lastRenderedPageBreak/>
        <w:t xml:space="preserve">полномочий, переданных ему федеральными законами и законами субъектов Российской Федерации. </w:t>
      </w:r>
    </w:p>
    <w:p w:rsidR="007F6FFC" w:rsidRPr="007F6FFC" w:rsidRDefault="007F6FFC" w:rsidP="00751A6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7F6FFC">
        <w:rPr>
          <w:rFonts w:eastAsia="Times New Roman" w:cs="Times New Roman"/>
          <w:b/>
          <w:szCs w:val="24"/>
          <w:lang w:eastAsia="ru-RU"/>
        </w:rPr>
        <w:t>По вопросам местного значения орган местного самоуправления предоставляет муниципальные услуги.</w:t>
      </w:r>
    </w:p>
    <w:p w:rsidR="007F6FFC" w:rsidRPr="007F6FFC" w:rsidRDefault="007F6FFC" w:rsidP="00751A6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>Порядок предоставления государственной или муниципальной услуги определяется административным регламентом (</w:t>
      </w:r>
      <w:hyperlink r:id="rId10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п. 4 ст. 2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Федерального закона). Административные регламенты в отношении государственных и муниципальных услуг, предоставляемых органами исполнительной власти субъектов Российской Федерации или органами местного самоуправления, разрабатываются и утверждаются на уровне соответственно субъекта Российской Федерации и муниципального образования в форме региональных или муниципальных нормативных правовых актов (</w:t>
      </w:r>
      <w:hyperlink r:id="rId11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ст. ст. 3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, </w:t>
      </w:r>
      <w:hyperlink r:id="rId12" w:history="1">
        <w:r w:rsidRPr="007F6FFC">
          <w:rPr>
            <w:rFonts w:eastAsia="Times New Roman" w:cs="Times New Roman"/>
            <w:color w:val="0000FF"/>
            <w:szCs w:val="24"/>
            <w:lang w:eastAsia="ru-RU"/>
          </w:rPr>
          <w:t>13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Федерального закона).</w:t>
      </w:r>
    </w:p>
    <w:p w:rsidR="007F6FFC" w:rsidRPr="007F6FFC" w:rsidRDefault="00B42318" w:rsidP="00751A67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Сложившаяся судебная практика считает, что п</w:t>
      </w:r>
      <w:r w:rsidR="007F6FFC" w:rsidRPr="007F6FFC">
        <w:rPr>
          <w:rFonts w:eastAsia="Times New Roman" w:cs="Times New Roman"/>
          <w:szCs w:val="24"/>
          <w:lang w:eastAsia="ru-RU"/>
        </w:rPr>
        <w:t xml:space="preserve">о смыслу приведенных норм права, </w:t>
      </w:r>
      <w:hyperlink r:id="rId13" w:history="1">
        <w:r w:rsidR="007F6FFC" w:rsidRPr="00B42318">
          <w:rPr>
            <w:rFonts w:eastAsia="Times New Roman" w:cs="Times New Roman"/>
            <w:color w:val="0000FF"/>
            <w:szCs w:val="24"/>
            <w:lang w:eastAsia="ru-RU"/>
          </w:rPr>
          <w:t>ч. 1.1 ст. 5.63</w:t>
        </w:r>
      </w:hyperlink>
      <w:r w:rsidR="007F6FFC" w:rsidRPr="007F6FFC">
        <w:rPr>
          <w:rFonts w:eastAsia="Times New Roman" w:cs="Times New Roman"/>
          <w:szCs w:val="24"/>
          <w:lang w:eastAsia="ru-RU"/>
        </w:rPr>
        <w:t xml:space="preserve"> Кодекса Российской Федерации об административных правонарушениях распространяется только на должностных лиц органа местного самоуправления, допустивших нарушения при предоставлении государственной услуги, и в случае, если нормативное правовое регулирований отношений, возникающих в связи с предоставлением такой услуги, осуществляется нормативными правовыми актами Российской Федерации, и </w:t>
      </w:r>
      <w:r w:rsidR="007F6FFC" w:rsidRPr="007F6FFC">
        <w:rPr>
          <w:rFonts w:eastAsia="Times New Roman" w:cs="Times New Roman"/>
          <w:b/>
          <w:szCs w:val="24"/>
          <w:lang w:eastAsia="ru-RU"/>
        </w:rPr>
        <w:t xml:space="preserve">не предусматривает возможности привлечения к административной ответственности должностных лиц органа местного самоуправления за нарушение порядка и сроков </w:t>
      </w:r>
      <w:r w:rsidR="007F6FFC" w:rsidRPr="00DC5133">
        <w:rPr>
          <w:rFonts w:eastAsia="Times New Roman" w:cs="Times New Roman"/>
          <w:b/>
          <w:szCs w:val="24"/>
          <w:u w:val="single"/>
          <w:lang w:eastAsia="ru-RU"/>
        </w:rPr>
        <w:t>предоставления муниципальных услуг</w:t>
      </w:r>
      <w:r w:rsidR="00DC5133">
        <w:rPr>
          <w:rFonts w:eastAsia="Times New Roman" w:cs="Times New Roman"/>
          <w:b/>
          <w:szCs w:val="24"/>
          <w:lang w:eastAsia="ru-RU"/>
        </w:rPr>
        <w:t xml:space="preserve">. </w:t>
      </w:r>
      <w:r w:rsidR="00DC5133" w:rsidRPr="00DC5133">
        <w:rPr>
          <w:rFonts w:eastAsia="Times New Roman" w:cs="Times New Roman"/>
          <w:szCs w:val="24"/>
          <w:lang w:eastAsia="ru-RU"/>
        </w:rPr>
        <w:t>К примеру, см. Постановление Шестого кассационного суда общей юрисдикции от 27 ноября 2019 г. по делу N 16-521/20</w:t>
      </w:r>
      <w:r w:rsidR="00DC5133">
        <w:rPr>
          <w:rFonts w:eastAsia="Times New Roman" w:cs="Times New Roman"/>
          <w:szCs w:val="24"/>
          <w:lang w:eastAsia="ru-RU"/>
        </w:rPr>
        <w:t>19.</w:t>
      </w:r>
    </w:p>
    <w:p w:rsidR="007F6FFC" w:rsidRP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7F6FFC">
        <w:rPr>
          <w:rFonts w:eastAsia="Times New Roman" w:cs="Times New Roman"/>
          <w:szCs w:val="24"/>
          <w:lang w:eastAsia="ru-RU"/>
        </w:rPr>
        <w:t>Вместе с тем, к примеру, согласно п. 26 ст. 16 Федеральн</w:t>
      </w:r>
      <w:r>
        <w:rPr>
          <w:rFonts w:eastAsia="Times New Roman" w:cs="Times New Roman"/>
          <w:szCs w:val="24"/>
          <w:lang w:eastAsia="ru-RU"/>
        </w:rPr>
        <w:t>ого</w:t>
      </w:r>
      <w:hyperlink r:id="rId14" w:history="1">
        <w:r w:rsidRPr="007F6FFC">
          <w:rPr>
            <w:rFonts w:eastAsia="Times New Roman" w:cs="Times New Roman"/>
            <w:szCs w:val="24"/>
            <w:lang w:eastAsia="ru-RU"/>
          </w:rPr>
          <w:t>закона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от 06 октября 2003 года N 131-ФЗ "Об общих принципах организации местного самоуправления в Российской Федерации"</w:t>
      </w:r>
      <w:r>
        <w:rPr>
          <w:rFonts w:eastAsia="Times New Roman" w:cs="Times New Roman"/>
          <w:szCs w:val="24"/>
          <w:lang w:eastAsia="ru-RU"/>
        </w:rPr>
        <w:t xml:space="preserve"> к вопросам местного значения городского округа отнесены: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7F6FFC">
        <w:rPr>
          <w:rFonts w:eastAsia="Times New Roman" w:cs="Times New Roman"/>
          <w:szCs w:val="24"/>
          <w:lang w:eastAsia="ru-RU"/>
        </w:rPr>
        <w:t>утверждение документации по планировке территории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F6FFC">
        <w:rPr>
          <w:rFonts w:eastAsia="Times New Roman" w:cs="Times New Roman"/>
          <w:szCs w:val="24"/>
          <w:lang w:eastAsia="ru-RU"/>
        </w:rPr>
        <w:t xml:space="preserve"> выдача градостроительного плана земельного участка, расположенного в границах городского округа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F6FFC">
        <w:rPr>
          <w:rFonts w:eastAsia="Times New Roman" w:cs="Times New Roman"/>
          <w:szCs w:val="24"/>
          <w:lang w:eastAsia="ru-RU"/>
        </w:rPr>
        <w:t xml:space="preserve"> выдача разрешений на строительство (за исключением случаев, предусмотренных Градостроительным </w:t>
      </w:r>
      <w:hyperlink r:id="rId15" w:history="1">
        <w:r w:rsidRPr="007F6FFC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Российской Федерации, иными федеральными законами)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выдача</w:t>
      </w:r>
      <w:r w:rsidRPr="007F6FFC">
        <w:rPr>
          <w:rFonts w:eastAsia="Times New Roman" w:cs="Times New Roman"/>
          <w:szCs w:val="24"/>
          <w:lang w:eastAsia="ru-RU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7F6FFC">
        <w:rPr>
          <w:rFonts w:eastAsia="Times New Roman" w:cs="Times New Roman"/>
          <w:szCs w:val="24"/>
          <w:lang w:eastAsia="ru-RU"/>
        </w:rPr>
        <w:t xml:space="preserve">осуществление в случаях, предусмотренных Градостроительным </w:t>
      </w:r>
      <w:hyperlink r:id="rId16" w:history="1">
        <w:r w:rsidRPr="007F6FFC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Pr="007F6FFC">
        <w:rPr>
          <w:rFonts w:eastAsia="Times New Roman" w:cs="Times New Roman"/>
          <w:szCs w:val="24"/>
          <w:lang w:eastAsia="ru-RU"/>
        </w:rPr>
        <w:t xml:space="preserve"> направление </w:t>
      </w:r>
      <w:hyperlink r:id="rId17" w:history="1">
        <w:r w:rsidRPr="007F6FFC">
          <w:rPr>
            <w:rFonts w:eastAsia="Times New Roman" w:cs="Times New Roman"/>
            <w:szCs w:val="24"/>
            <w:lang w:eastAsia="ru-RU"/>
          </w:rPr>
          <w:t>уведомления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 соответствии указанных в </w:t>
      </w:r>
      <w:hyperlink r:id="rId18" w:history="1">
        <w:r w:rsidRPr="007F6FFC">
          <w:rPr>
            <w:rFonts w:eastAsia="Times New Roman" w:cs="Times New Roman"/>
            <w:szCs w:val="24"/>
            <w:lang w:eastAsia="ru-RU"/>
          </w:rPr>
          <w:t>уведомлении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9" w:history="1">
        <w:r w:rsidRPr="007F6FFC">
          <w:rPr>
            <w:rFonts w:eastAsia="Times New Roman" w:cs="Times New Roman"/>
            <w:szCs w:val="24"/>
            <w:lang w:eastAsia="ru-RU"/>
          </w:rPr>
          <w:t>уведомления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="Times New Roman" w:cs="Times New Roman"/>
          <w:szCs w:val="24"/>
          <w:lang w:eastAsia="ru-RU"/>
        </w:rPr>
        <w:t>;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направление</w:t>
      </w:r>
      <w:r w:rsidRPr="007F6FFC">
        <w:rPr>
          <w:rFonts w:eastAsia="Times New Roman" w:cs="Times New Roman"/>
          <w:szCs w:val="24"/>
          <w:lang w:eastAsia="ru-RU"/>
        </w:rPr>
        <w:t xml:space="preserve"> уведомления о соответствии или несоответствии построенных или реконструированных объекта индивидуального жилищного строительства или садового </w:t>
      </w:r>
      <w:r w:rsidRPr="007F6FFC">
        <w:rPr>
          <w:rFonts w:eastAsia="Times New Roman" w:cs="Times New Roman"/>
          <w:szCs w:val="24"/>
          <w:lang w:eastAsia="ru-RU"/>
        </w:rPr>
        <w:lastRenderedPageBreak/>
        <w:t>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</w:t>
      </w:r>
      <w:r>
        <w:rPr>
          <w:rFonts w:eastAsia="Times New Roman" w:cs="Times New Roman"/>
          <w:szCs w:val="24"/>
          <w:lang w:eastAsia="ru-RU"/>
        </w:rPr>
        <w:t>.</w:t>
      </w:r>
    </w:p>
    <w:p w:rsidR="007F6FFC" w:rsidRDefault="007F6FFC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Таким образом, </w:t>
      </w:r>
      <w:r w:rsidRPr="00DC5133">
        <w:rPr>
          <w:rFonts w:eastAsia="Times New Roman" w:cs="Times New Roman"/>
          <w:b/>
          <w:szCs w:val="24"/>
          <w:lang w:eastAsia="ru-RU"/>
        </w:rPr>
        <w:t xml:space="preserve">действующая редакция </w:t>
      </w:r>
      <w:hyperlink r:id="rId20" w:history="1">
        <w:r w:rsidRPr="00DC5133">
          <w:rPr>
            <w:rFonts w:eastAsia="Times New Roman" w:cs="Times New Roman"/>
            <w:b/>
            <w:color w:val="0000FF"/>
            <w:szCs w:val="24"/>
            <w:lang w:eastAsia="ru-RU"/>
          </w:rPr>
          <w:t>ч. 1.1 ст. 5.63</w:t>
        </w:r>
      </w:hyperlink>
      <w:r w:rsidRPr="007F6FFC">
        <w:rPr>
          <w:rFonts w:eastAsia="Times New Roman" w:cs="Times New Roman"/>
          <w:szCs w:val="24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C5133">
        <w:rPr>
          <w:rFonts w:eastAsia="Times New Roman" w:cs="Times New Roman"/>
          <w:b/>
          <w:szCs w:val="24"/>
          <w:lang w:eastAsia="ru-RU"/>
        </w:rPr>
        <w:t xml:space="preserve">не относит к административным правонарушениям </w:t>
      </w:r>
      <w:r w:rsidR="004447B3" w:rsidRPr="00DC5133">
        <w:rPr>
          <w:rFonts w:eastAsia="Times New Roman" w:cs="Times New Roman"/>
          <w:b/>
          <w:szCs w:val="24"/>
          <w:lang w:eastAsia="ru-RU"/>
        </w:rPr>
        <w:t>нарушения должностных лиц органов местного самоуправления</w:t>
      </w:r>
      <w:r w:rsidR="004447B3">
        <w:rPr>
          <w:rFonts w:eastAsia="Times New Roman" w:cs="Times New Roman"/>
          <w:szCs w:val="24"/>
          <w:lang w:eastAsia="ru-RU"/>
        </w:rPr>
        <w:t xml:space="preserve"> при предоставлении перечисленных муниципальных услуг, не смотря на то, что </w:t>
      </w:r>
      <w:r w:rsidR="004447B3" w:rsidRPr="00665770">
        <w:rPr>
          <w:rFonts w:eastAsia="Times New Roman" w:cs="Times New Roman"/>
          <w:szCs w:val="24"/>
          <w:lang w:eastAsia="ru-RU"/>
        </w:rPr>
        <w:t xml:space="preserve"> нормативное правовое регулирование отношений, возникающих в связи с предоставлением </w:t>
      </w:r>
      <w:r w:rsidR="004447B3">
        <w:rPr>
          <w:rFonts w:eastAsia="Times New Roman" w:cs="Times New Roman"/>
          <w:szCs w:val="24"/>
          <w:lang w:eastAsia="ru-RU"/>
        </w:rPr>
        <w:t>перечисленных муниципальных услуг осу</w:t>
      </w:r>
      <w:r w:rsidR="004447B3" w:rsidRPr="00665770">
        <w:rPr>
          <w:rFonts w:eastAsia="Times New Roman" w:cs="Times New Roman"/>
          <w:szCs w:val="24"/>
          <w:lang w:eastAsia="ru-RU"/>
        </w:rPr>
        <w:t>ществляется нормативными правовыми актами Российской Федерации</w:t>
      </w:r>
      <w:r w:rsidR="004447B3">
        <w:rPr>
          <w:rFonts w:eastAsia="Times New Roman" w:cs="Times New Roman"/>
          <w:szCs w:val="24"/>
          <w:lang w:eastAsia="ru-RU"/>
        </w:rPr>
        <w:t xml:space="preserve"> (в данном случае Градостроительным кодексом РФ).</w:t>
      </w:r>
    </w:p>
    <w:p w:rsidR="00D01C1A" w:rsidRDefault="00D01C1A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Согласно п. 3 ч. 1 ст. 1.3 КоАП РФ установление административной ответственности </w:t>
      </w:r>
      <w:r w:rsidRPr="00A8129E">
        <w:rPr>
          <w:rFonts w:eastAsia="Times New Roman" w:cs="Times New Roman"/>
          <w:szCs w:val="24"/>
          <w:lang w:eastAsia="ru-RU"/>
        </w:rPr>
        <w:t>по вопросам, имеющим федеральное значение, в том числе административной ответственности за нарушение правил и норм, предусмотренных федеральными законами и иными нормативными правовым</w:t>
      </w:r>
      <w:r>
        <w:rPr>
          <w:rFonts w:eastAsia="Times New Roman" w:cs="Times New Roman"/>
          <w:szCs w:val="24"/>
          <w:lang w:eastAsia="ru-RU"/>
        </w:rPr>
        <w:t>и актами Российской Федерации относится к ведению Российской Федерации.</w:t>
      </w:r>
    </w:p>
    <w:p w:rsidR="00D01C1A" w:rsidRDefault="00D01C1A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Таким образом, к ведению Российской Федерации относится установление административной ответственности должностных лиц органов местного самоуправления за нарушение порядка предоставления муниципальных услуг, </w:t>
      </w:r>
      <w:r w:rsidRPr="00665770">
        <w:rPr>
          <w:rFonts w:eastAsia="Times New Roman" w:cs="Times New Roman"/>
          <w:szCs w:val="24"/>
          <w:lang w:eastAsia="ru-RU"/>
        </w:rPr>
        <w:t xml:space="preserve">нормативное правовое регулирование отношений, возникающих в связи с предоставлением </w:t>
      </w:r>
      <w:r>
        <w:rPr>
          <w:rFonts w:eastAsia="Times New Roman" w:cs="Times New Roman"/>
          <w:szCs w:val="24"/>
          <w:lang w:eastAsia="ru-RU"/>
        </w:rPr>
        <w:t>которых</w:t>
      </w:r>
      <w:r w:rsidRPr="00665770">
        <w:rPr>
          <w:rFonts w:eastAsia="Times New Roman" w:cs="Times New Roman"/>
          <w:szCs w:val="24"/>
          <w:lang w:eastAsia="ru-RU"/>
        </w:rPr>
        <w:t xml:space="preserve"> осуществляется нормативными правовыми актами Российской Федерации</w:t>
      </w:r>
      <w:r>
        <w:rPr>
          <w:rFonts w:eastAsia="Times New Roman" w:cs="Times New Roman"/>
          <w:szCs w:val="24"/>
          <w:lang w:eastAsia="ru-RU"/>
        </w:rPr>
        <w:t xml:space="preserve"> (Градостроительным кодексом РФ, Жилищным кодексом РФ и т.д.).</w:t>
      </w:r>
    </w:p>
    <w:p w:rsidR="006417D6" w:rsidRDefault="00D01C1A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Значительный объем услуг, который оказывается органами местного самоуправления</w:t>
      </w:r>
      <w:r w:rsidR="00DC5133">
        <w:rPr>
          <w:rFonts w:eastAsia="Times New Roman" w:cs="Times New Roman"/>
          <w:szCs w:val="24"/>
          <w:lang w:eastAsia="ru-RU"/>
        </w:rPr>
        <w:t xml:space="preserve"> </w:t>
      </w:r>
      <w:r w:rsidR="006417D6">
        <w:rPr>
          <w:rFonts w:eastAsia="Times New Roman" w:cs="Times New Roman"/>
          <w:szCs w:val="24"/>
          <w:lang w:eastAsia="ru-RU"/>
        </w:rPr>
        <w:t xml:space="preserve">отнесен к вопросам местного значения, хотя </w:t>
      </w:r>
      <w:r w:rsidR="00B42318">
        <w:rPr>
          <w:rFonts w:eastAsia="Times New Roman" w:cs="Times New Roman"/>
          <w:szCs w:val="24"/>
          <w:lang w:eastAsia="ru-RU"/>
        </w:rPr>
        <w:t xml:space="preserve">порядок их предоставления </w:t>
      </w:r>
      <w:r w:rsidR="006417D6">
        <w:rPr>
          <w:rFonts w:eastAsia="Times New Roman" w:cs="Times New Roman"/>
          <w:szCs w:val="24"/>
          <w:lang w:eastAsia="ru-RU"/>
        </w:rPr>
        <w:t xml:space="preserve">регулируется федеральным законодательством. </w:t>
      </w:r>
      <w:r w:rsidR="00B42318">
        <w:rPr>
          <w:rFonts w:eastAsia="Times New Roman" w:cs="Times New Roman"/>
          <w:szCs w:val="24"/>
          <w:lang w:eastAsia="ru-RU"/>
        </w:rPr>
        <w:t>Данное обстоятельство</w:t>
      </w:r>
      <w:r w:rsidR="006417D6">
        <w:rPr>
          <w:rFonts w:eastAsia="Times New Roman" w:cs="Times New Roman"/>
          <w:szCs w:val="24"/>
          <w:lang w:eastAsia="ru-RU"/>
        </w:rPr>
        <w:t xml:space="preserve"> позволяет «уйти» от административной ответственности по ч. 1 ст. 5.63 КоАП РФ должностным лицам органов местного самоуправления.</w:t>
      </w:r>
    </w:p>
    <w:p w:rsidR="006417D6" w:rsidRDefault="00B42318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примеру</w:t>
      </w:r>
      <w:r w:rsidR="006417D6">
        <w:rPr>
          <w:rFonts w:eastAsia="Times New Roman" w:cs="Times New Roman"/>
          <w:szCs w:val="24"/>
          <w:lang w:eastAsia="ru-RU"/>
        </w:rPr>
        <w:t>, нарушение срока выдачи разрешения на строительство должностным лицом администрации городского округа административным правонарушением не является, а нарушение срока выдачи разрешения на строительство должностным лицом министерства природных ресурсов РФ влечет административную ответственность по ч. 1.1 ст.5.63 КоАП РФ. Хотя и то и другое должностное лицо руководствуются при выдаче разрешения на строительство Градостроительным кодексом РФ.</w:t>
      </w:r>
      <w:r w:rsidR="00DC5133">
        <w:rPr>
          <w:rFonts w:eastAsia="Times New Roman" w:cs="Times New Roman"/>
          <w:szCs w:val="24"/>
          <w:lang w:eastAsia="ru-RU"/>
        </w:rPr>
        <w:t xml:space="preserve"> Нарушение должностным лицом органа местного самоуправления срока присвоения адреса объекту адресации также не образует состава административного правонарушения.</w:t>
      </w:r>
    </w:p>
    <w:p w:rsidR="006417D6" w:rsidRDefault="006417D6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Интересы потребителей муниципальных услуг не защищены возможностью привлечения к административной ответственности должностных лиц органов местного самоуправления, нарушающих порядок и сроки их предоставления. </w:t>
      </w:r>
    </w:p>
    <w:p w:rsidR="006417D6" w:rsidRDefault="006417D6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В связи с изложенным,предлагается изложить ч. 1.1 ст. 5.63 КоАП РФ в следующей редакции:</w:t>
      </w:r>
    </w:p>
    <w:p w:rsidR="006417D6" w:rsidRPr="006417D6" w:rsidRDefault="006417D6" w:rsidP="00751A67">
      <w:pPr>
        <w:ind w:firstLine="540"/>
        <w:jc w:val="both"/>
        <w:rPr>
          <w:rFonts w:ascii="Verdana" w:eastAsia="Times New Roman" w:hAnsi="Verdana" w:cs="Times New Roman"/>
          <w:i/>
          <w:sz w:val="21"/>
          <w:szCs w:val="21"/>
          <w:lang w:eastAsia="ru-RU"/>
        </w:rPr>
      </w:pPr>
      <w:r w:rsidRPr="006417D6">
        <w:rPr>
          <w:rFonts w:eastAsia="Times New Roman" w:cs="Times New Roman"/>
          <w:i/>
          <w:szCs w:val="24"/>
          <w:lang w:eastAsia="ru-RU"/>
        </w:rPr>
        <w:t xml:space="preserve">1.1. 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</w:t>
      </w:r>
      <w:r w:rsidR="00853E5D" w:rsidRPr="00853E5D">
        <w:rPr>
          <w:rFonts w:eastAsia="Times New Roman" w:cs="Times New Roman"/>
          <w:b/>
          <w:i/>
          <w:szCs w:val="24"/>
          <w:lang w:eastAsia="ru-RU"/>
        </w:rPr>
        <w:t>или муниципальной</w:t>
      </w:r>
      <w:r w:rsidR="00DC513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6417D6">
        <w:rPr>
          <w:rFonts w:eastAsia="Times New Roman" w:cs="Times New Roman"/>
          <w:i/>
          <w:szCs w:val="24"/>
          <w:lang w:eastAsia="ru-RU"/>
        </w:rPr>
        <w:t>услуги в случае, если нормативное правовое регулирование отношений, возникающих в связи с предоставлением данной государственной</w:t>
      </w:r>
      <w:r w:rsidR="00DC5133">
        <w:rPr>
          <w:rFonts w:eastAsia="Times New Roman" w:cs="Times New Roman"/>
          <w:i/>
          <w:szCs w:val="24"/>
          <w:lang w:eastAsia="ru-RU"/>
        </w:rPr>
        <w:t xml:space="preserve"> </w:t>
      </w:r>
      <w:r w:rsidR="00853E5D" w:rsidRPr="00853E5D">
        <w:rPr>
          <w:rFonts w:eastAsia="Times New Roman" w:cs="Times New Roman"/>
          <w:b/>
          <w:i/>
          <w:szCs w:val="24"/>
          <w:lang w:eastAsia="ru-RU"/>
        </w:rPr>
        <w:t xml:space="preserve">или </w:t>
      </w:r>
      <w:r w:rsidR="00853E5D" w:rsidRPr="00853E5D">
        <w:rPr>
          <w:rFonts w:eastAsia="Times New Roman" w:cs="Times New Roman"/>
          <w:b/>
          <w:i/>
          <w:szCs w:val="24"/>
          <w:lang w:eastAsia="ru-RU"/>
        </w:rPr>
        <w:lastRenderedPageBreak/>
        <w:t>муниципальной</w:t>
      </w:r>
      <w:r w:rsidR="00DC513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6417D6">
        <w:rPr>
          <w:rFonts w:eastAsia="Times New Roman" w:cs="Times New Roman"/>
          <w:i/>
          <w:szCs w:val="24"/>
          <w:lang w:eastAsia="ru-RU"/>
        </w:rPr>
        <w:t xml:space="preserve">услуги, осуществляется нормативными правовыми актами Российской Федерации, повлекшее непредоставление государственной </w:t>
      </w:r>
      <w:r w:rsidR="00853E5D" w:rsidRPr="00853E5D">
        <w:rPr>
          <w:rFonts w:eastAsia="Times New Roman" w:cs="Times New Roman"/>
          <w:b/>
          <w:i/>
          <w:szCs w:val="24"/>
          <w:lang w:eastAsia="ru-RU"/>
        </w:rPr>
        <w:t>или муниципальной</w:t>
      </w:r>
      <w:r w:rsidRPr="006417D6">
        <w:rPr>
          <w:rFonts w:eastAsia="Times New Roman" w:cs="Times New Roman"/>
          <w:i/>
          <w:szCs w:val="24"/>
          <w:lang w:eastAsia="ru-RU"/>
        </w:rPr>
        <w:t xml:space="preserve">услуги заявителю либо предоставление государственной </w:t>
      </w:r>
      <w:r w:rsidR="00853E5D" w:rsidRPr="00853E5D">
        <w:rPr>
          <w:rFonts w:eastAsia="Times New Roman" w:cs="Times New Roman"/>
          <w:b/>
          <w:i/>
          <w:szCs w:val="24"/>
          <w:lang w:eastAsia="ru-RU"/>
        </w:rPr>
        <w:t>или муниципальной</w:t>
      </w:r>
      <w:r w:rsidRPr="006417D6">
        <w:rPr>
          <w:rFonts w:eastAsia="Times New Roman" w:cs="Times New Roman"/>
          <w:i/>
          <w:szCs w:val="24"/>
          <w:lang w:eastAsia="ru-RU"/>
        </w:rPr>
        <w:t xml:space="preserve">услуги заявителю с нарушением установленных сроков, за исключением случаев, предусмотренных </w:t>
      </w:r>
      <w:hyperlink r:id="rId21" w:history="1">
        <w:r w:rsidRPr="006417D6">
          <w:rPr>
            <w:rFonts w:eastAsia="Times New Roman" w:cs="Times New Roman"/>
            <w:i/>
            <w:color w:val="0000FF"/>
            <w:szCs w:val="24"/>
            <w:lang w:eastAsia="ru-RU"/>
          </w:rPr>
          <w:t>частью 2</w:t>
        </w:r>
      </w:hyperlink>
      <w:r w:rsidRPr="006417D6">
        <w:rPr>
          <w:rFonts w:eastAsia="Times New Roman" w:cs="Times New Roman"/>
          <w:i/>
          <w:szCs w:val="24"/>
          <w:lang w:eastAsia="ru-RU"/>
        </w:rPr>
        <w:t xml:space="preserve"> настоящей статьи, если эти действия (бездействие) не содержат уголовно наказуемого деяния, -</w:t>
      </w:r>
    </w:p>
    <w:p w:rsidR="006417D6" w:rsidRPr="006417D6" w:rsidRDefault="006417D6" w:rsidP="00751A67">
      <w:pPr>
        <w:ind w:firstLine="540"/>
        <w:jc w:val="both"/>
        <w:rPr>
          <w:rFonts w:ascii="Verdana" w:eastAsia="Times New Roman" w:hAnsi="Verdana" w:cs="Times New Roman"/>
          <w:i/>
          <w:sz w:val="21"/>
          <w:szCs w:val="21"/>
          <w:lang w:eastAsia="ru-RU"/>
        </w:rPr>
      </w:pPr>
      <w:r w:rsidRPr="006417D6">
        <w:rPr>
          <w:rFonts w:eastAsia="Times New Roman" w:cs="Times New Roman"/>
          <w:i/>
          <w:szCs w:val="24"/>
          <w:lang w:eastAsia="ru-RU"/>
        </w:rPr>
        <w:t>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пяти тысяч рублей.</w:t>
      </w:r>
    </w:p>
    <w:p w:rsidR="009D6035" w:rsidRDefault="009D6035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Предлагаемые изменения безусловно </w:t>
      </w:r>
      <w:r w:rsidR="00B42318">
        <w:rPr>
          <w:rFonts w:eastAsia="Times New Roman" w:cs="Times New Roman"/>
          <w:szCs w:val="24"/>
          <w:lang w:eastAsia="ru-RU"/>
        </w:rPr>
        <w:t>позвол</w:t>
      </w:r>
      <w:r>
        <w:rPr>
          <w:rFonts w:eastAsia="Times New Roman" w:cs="Times New Roman"/>
          <w:szCs w:val="24"/>
          <w:lang w:eastAsia="ru-RU"/>
        </w:rPr>
        <w:t>я</w:t>
      </w:r>
      <w:r w:rsidR="00B42318">
        <w:rPr>
          <w:rFonts w:eastAsia="Times New Roman" w:cs="Times New Roman"/>
          <w:szCs w:val="24"/>
          <w:lang w:eastAsia="ru-RU"/>
        </w:rPr>
        <w:t xml:space="preserve">т решить проблему нарушения сроков предоставления муниципальных услуг должностными лицами </w:t>
      </w:r>
      <w:r>
        <w:rPr>
          <w:rFonts w:eastAsia="Times New Roman" w:cs="Times New Roman"/>
          <w:szCs w:val="24"/>
          <w:lang w:eastAsia="ru-RU"/>
        </w:rPr>
        <w:t xml:space="preserve">органов местного самоуправления, так как повторное совершение правонарушения, предусмотренного ч. 1.1. ст. 5.63 КоАП РФ может повлечь дисквалификацию должностного лица на срок до 6 месяцев (ч. 4 ст. 5.63 КоАП РФ). </w:t>
      </w:r>
    </w:p>
    <w:p w:rsidR="00CD7CBD" w:rsidRDefault="00CD7CBD" w:rsidP="00751A67">
      <w:pPr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D01C1A" w:rsidRPr="007F6FFC" w:rsidRDefault="00DC5133" w:rsidP="00DC5133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</w:t>
      </w:r>
      <w:r w:rsidR="00CD7CBD" w:rsidRPr="00CD7CBD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>атья</w:t>
      </w:r>
      <w:r w:rsidR="00CD7CBD" w:rsidRPr="00CD7CBD">
        <w:rPr>
          <w:rFonts w:eastAsia="Times New Roman" w:cs="Times New Roman"/>
          <w:szCs w:val="24"/>
          <w:lang w:eastAsia="ru-RU"/>
        </w:rPr>
        <w:t xml:space="preserve"> 1</w:t>
      </w:r>
      <w:r w:rsidR="00CD7CBD" w:rsidRPr="00A8129E">
        <w:rPr>
          <w:rFonts w:eastAsia="Times New Roman" w:cs="Times New Roman"/>
          <w:szCs w:val="24"/>
          <w:lang w:eastAsia="ru-RU"/>
        </w:rPr>
        <w:t>.3.1</w:t>
      </w:r>
      <w:r w:rsidR="00CD7CBD" w:rsidRPr="00CD7CBD">
        <w:rPr>
          <w:rFonts w:eastAsia="Times New Roman" w:cs="Times New Roman"/>
          <w:szCs w:val="24"/>
          <w:lang w:eastAsia="ru-RU"/>
        </w:rPr>
        <w:t xml:space="preserve"> КоАП РФ, устанавливающая п</w:t>
      </w:r>
      <w:r w:rsidR="00CD7CBD" w:rsidRPr="00A8129E">
        <w:rPr>
          <w:rFonts w:eastAsia="Times New Roman" w:cs="Times New Roman"/>
          <w:szCs w:val="24"/>
          <w:lang w:eastAsia="ru-RU"/>
        </w:rPr>
        <w:t>редметы ведения субъектов Российской Федерации в области законодательства об административных правонарушениях</w:t>
      </w:r>
      <w:r w:rsidR="00CD7CBD" w:rsidRPr="00CD7CBD">
        <w:rPr>
          <w:rFonts w:eastAsia="Times New Roman" w:cs="Times New Roman"/>
          <w:szCs w:val="24"/>
          <w:lang w:eastAsia="ru-RU"/>
        </w:rPr>
        <w:t xml:space="preserve"> не позволяет установить административную ответственность должностных лиц органов местного самоуправления за предоставление муниципальных услуг, </w:t>
      </w:r>
      <w:r w:rsidR="00CD7CBD" w:rsidRPr="006417D6">
        <w:rPr>
          <w:rFonts w:eastAsia="Times New Roman" w:cs="Times New Roman"/>
          <w:szCs w:val="24"/>
          <w:lang w:eastAsia="ru-RU"/>
        </w:rPr>
        <w:t xml:space="preserve">нормативное правовое регулирование отношений, возникающих в связи с предоставлением </w:t>
      </w:r>
      <w:r w:rsidR="00CD7CBD" w:rsidRPr="00CD7CBD">
        <w:rPr>
          <w:rFonts w:eastAsia="Times New Roman" w:cs="Times New Roman"/>
          <w:szCs w:val="24"/>
          <w:lang w:eastAsia="ru-RU"/>
        </w:rPr>
        <w:t>которых</w:t>
      </w:r>
      <w:r w:rsidR="00CD7CBD" w:rsidRPr="006417D6">
        <w:rPr>
          <w:rFonts w:eastAsia="Times New Roman" w:cs="Times New Roman"/>
          <w:szCs w:val="24"/>
          <w:lang w:eastAsia="ru-RU"/>
        </w:rPr>
        <w:t xml:space="preserve"> осуществляется нормативными правовыми актами Российской Федерации</w:t>
      </w:r>
      <w:r w:rsidR="00CD7CBD" w:rsidRPr="00CD7CBD">
        <w:rPr>
          <w:rFonts w:eastAsia="Times New Roman" w:cs="Times New Roman"/>
          <w:szCs w:val="24"/>
          <w:lang w:eastAsia="ru-RU"/>
        </w:rPr>
        <w:t xml:space="preserve"> (к примеру, Градостроительным кодексом РФ, Жилищным кодексом РФ).</w:t>
      </w:r>
    </w:p>
    <w:sectPr w:rsidR="00D01C1A" w:rsidRPr="007F6FFC" w:rsidSect="007F6FF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6FFC"/>
    <w:rsid w:val="000240FD"/>
    <w:rsid w:val="00163CAB"/>
    <w:rsid w:val="0022548C"/>
    <w:rsid w:val="004447B3"/>
    <w:rsid w:val="006417D6"/>
    <w:rsid w:val="00751A67"/>
    <w:rsid w:val="007F6FFC"/>
    <w:rsid w:val="00853E5D"/>
    <w:rsid w:val="008A34C8"/>
    <w:rsid w:val="009D6035"/>
    <w:rsid w:val="00B42318"/>
    <w:rsid w:val="00C10107"/>
    <w:rsid w:val="00CD7CBD"/>
    <w:rsid w:val="00D01C1A"/>
    <w:rsid w:val="00DC5133"/>
    <w:rsid w:val="00EE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0FD"/>
    <w:rPr>
      <w:b/>
      <w:bCs/>
    </w:rPr>
  </w:style>
  <w:style w:type="character" w:styleId="a4">
    <w:name w:val="Emphasis"/>
    <w:basedOn w:val="a0"/>
    <w:uiPriority w:val="20"/>
    <w:qFormat/>
    <w:rsid w:val="000240FD"/>
    <w:rPr>
      <w:i/>
      <w:iCs/>
    </w:rPr>
  </w:style>
  <w:style w:type="character" w:styleId="a5">
    <w:name w:val="Hyperlink"/>
    <w:basedOn w:val="a0"/>
    <w:uiPriority w:val="99"/>
    <w:semiHidden/>
    <w:unhideWhenUsed/>
    <w:rsid w:val="007F6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0FD"/>
    <w:rPr>
      <w:b/>
      <w:bCs/>
    </w:rPr>
  </w:style>
  <w:style w:type="character" w:styleId="a4">
    <w:name w:val="Emphasis"/>
    <w:basedOn w:val="a0"/>
    <w:uiPriority w:val="20"/>
    <w:qFormat/>
    <w:rsid w:val="000240FD"/>
    <w:rPr>
      <w:i/>
      <w:iCs/>
    </w:rPr>
  </w:style>
  <w:style w:type="character" w:styleId="a5">
    <w:name w:val="Hyperlink"/>
    <w:basedOn w:val="a0"/>
    <w:uiPriority w:val="99"/>
    <w:semiHidden/>
    <w:unhideWhenUsed/>
    <w:rsid w:val="007F6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6A5D95C4C341B364F513B031FC60A47&amp;req=doc&amp;base=LAW&amp;n=173735&amp;dst=100016&amp;fld=134&amp;REFFIELD=134&amp;REFDST=100015&amp;REFDOC=134721&amp;REFBASE=SOSB&amp;stat=refcode%3D21376%3Bdstident%3D100016%3Bindex%3D22&amp;date=10.04.2021&amp;demo=2" TargetMode="External"/><Relationship Id="rId13" Type="http://schemas.openxmlformats.org/officeDocument/2006/relationships/hyperlink" Target="https://login.consultant.ru/link/?rnd=56A5D95C4C341B364F513B031FC60A47&amp;req=doc&amp;base=LAW&amp;n=177664&amp;dst=5068&amp;fld=134&amp;REFFIELD=134&amp;REFDST=100018&amp;REFDOC=134721&amp;REFBASE=SOSB&amp;stat=refcode%3D10881%3Bdstident%3D5068%3Bindex%3D25&amp;date=10.04.2021&amp;demo=2" TargetMode="External"/><Relationship Id="rId18" Type="http://schemas.openxmlformats.org/officeDocument/2006/relationships/hyperlink" Target="https://login.consultant.ru/link/?rnd=56A5D95C4C341B364F513B031FC60A47&amp;req=doc&amp;base=LAW&amp;n=307758&amp;dst=100017&amp;fld=134&amp;REFFIELD=134&amp;REFDST=892&amp;REFDOC=372039&amp;REFBASE=LAW&amp;stat=refcode%3D16610%3Bdstident%3D100017%3Bindex%3D867&amp;date=10.04.2021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56A5D95C4C341B364F513B031FC60A47&amp;req=doc&amp;base=LAW&amp;n=380489&amp;dst=5070&amp;fld=134&amp;date=11.04.2021&amp;demo=2" TargetMode="External"/><Relationship Id="rId7" Type="http://schemas.openxmlformats.org/officeDocument/2006/relationships/hyperlink" Target="https://login.consultant.ru/link/?rnd=56A5D95C4C341B364F513B031FC60A47&amp;req=doc&amp;base=LAW&amp;n=173735&amp;dst=100015&amp;fld=134&amp;REFFIELD=134&amp;REFDST=100015&amp;REFDOC=134721&amp;REFBASE=SOSB&amp;stat=refcode%3D21376%3Bdstident%3D100015%3Bindex%3D22&amp;date=10.04.2021&amp;demo=2" TargetMode="External"/><Relationship Id="rId12" Type="http://schemas.openxmlformats.org/officeDocument/2006/relationships/hyperlink" Target="https://login.consultant.ru/link/?rnd=56A5D95C4C341B364F513B031FC60A47&amp;req=doc&amp;base=LAW&amp;n=173735&amp;dst=100101&amp;fld=134&amp;REFFIELD=134&amp;REFDST=100017&amp;REFDOC=134721&amp;REFBASE=SOSB&amp;stat=refcode%3D21376%3Bdstident%3D100101%3Bindex%3D24&amp;date=10.04.2021&amp;demo=2" TargetMode="External"/><Relationship Id="rId17" Type="http://schemas.openxmlformats.org/officeDocument/2006/relationships/hyperlink" Target="https://login.consultant.ru/link/?rnd=56A5D95C4C341B364F513B031FC60A47&amp;req=doc&amp;base=LAW&amp;n=307758&amp;dst=100080&amp;fld=134&amp;REFFIELD=134&amp;REFDST=892&amp;REFDOC=372039&amp;REFBASE=LAW&amp;stat=refcode%3D16610%3Bdstident%3D100080%3Bindex%3D867&amp;date=10.04.2021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56A5D95C4C341B364F513B031FC60A47&amp;req=doc&amp;base=LAW&amp;n=373276&amp;dst=583&amp;fld=134&amp;REFFIELD=134&amp;REFDST=892&amp;REFDOC=372039&amp;REFBASE=LAW&amp;stat=refcode%3D16876%3Bdstident%3D583%3Bindex%3D867&amp;date=10.04.2021&amp;demo=2" TargetMode="External"/><Relationship Id="rId20" Type="http://schemas.openxmlformats.org/officeDocument/2006/relationships/hyperlink" Target="https://login.consultant.ru/link/?rnd=56A5D95C4C341B364F513B031FC60A47&amp;req=doc&amp;base=LAW&amp;n=177664&amp;dst=5068&amp;fld=134&amp;REFFIELD=134&amp;REFDST=100013&amp;REFDOC=134721&amp;REFBASE=SOSB&amp;stat=refcode%3D10881%3Bdstident%3D5068%3Bindex%3D20&amp;date=10.04.2021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6A5D95C4C341B364F513B031FC60A47&amp;req=doc&amp;base=LAW&amp;n=173735&amp;REFFIELD=134&amp;REFDST=100014&amp;REFDOC=134721&amp;REFBASE=SOSB&amp;stat=refcode%3D16876%3Bindex%3D21&amp;date=10.04.2021&amp;demo=2" TargetMode="External"/><Relationship Id="rId11" Type="http://schemas.openxmlformats.org/officeDocument/2006/relationships/hyperlink" Target="https://login.consultant.ru/link/?rnd=56A5D95C4C341B364F513B031FC60A47&amp;req=doc&amp;base=LAW&amp;n=173735&amp;dst=100022&amp;fld=134&amp;REFFIELD=134&amp;REFDST=100017&amp;REFDOC=134721&amp;REFBASE=SOSB&amp;stat=refcode%3D21376%3Bdstident%3D100022%3Bindex%3D24&amp;date=10.04.2021&amp;demo=2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login.consultant.ru/link/?rnd=56A5D95C4C341B364F513B031FC60A47&amp;req=doc&amp;base=LAW&amp;n=380489&amp;dst=5070&amp;fld=134&amp;date=10.04.2021&amp;demo=2" TargetMode="External"/><Relationship Id="rId15" Type="http://schemas.openxmlformats.org/officeDocument/2006/relationships/hyperlink" Target="https://login.consultant.ru/link/?rnd=56A5D95C4C341B364F513B031FC60A47&amp;req=doc&amp;base=LAW&amp;n=373276&amp;dst=306&amp;fld=134&amp;REFFIELD=134&amp;REFDST=892&amp;REFDOC=372039&amp;REFBASE=LAW&amp;stat=refcode%3D16876%3Bdstident%3D306%3Bindex%3D867&amp;date=10.04.2021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56A5D95C4C341B364F513B031FC60A47&amp;req=doc&amp;base=LAW&amp;n=173735&amp;dst=100018&amp;fld=134&amp;REFFIELD=134&amp;REFDST=100017&amp;REFDOC=134721&amp;REFBASE=SOSB&amp;stat=refcode%3D10881%3Bdstident%3D100018%3Bindex%3D24&amp;date=10.04.2021&amp;demo=2" TargetMode="External"/><Relationship Id="rId19" Type="http://schemas.openxmlformats.org/officeDocument/2006/relationships/hyperlink" Target="https://login.consultant.ru/link/?rnd=56A5D95C4C341B364F513B031FC60A47&amp;req=doc&amp;base=LAW&amp;n=307758&amp;dst=100092&amp;fld=134&amp;REFFIELD=134&amp;REFDST=892&amp;REFDOC=372039&amp;REFBASE=LAW&amp;stat=refcode%3D16610%3Bdstident%3D100092%3Bindex%3D867&amp;date=10.04.2021&amp;demo=2" TargetMode="External"/><Relationship Id="rId4" Type="http://schemas.openxmlformats.org/officeDocument/2006/relationships/hyperlink" Target="https://login.consultant.ru/link/?rnd=56A5D95C4C341B364F513B031FC60A47&amp;req=doc&amp;base=LAW&amp;n=177664&amp;dst=5068&amp;fld=134&amp;REFFIELD=134&amp;REFDST=100013&amp;REFDOC=134721&amp;REFBASE=SOSB&amp;stat=refcode%3D10881%3Bdstident%3D5068%3Bindex%3D20&amp;date=10.04.2021&amp;demo=2" TargetMode="External"/><Relationship Id="rId9" Type="http://schemas.openxmlformats.org/officeDocument/2006/relationships/hyperlink" Target="https://login.consultant.ru/link/?rnd=56A5D95C4C341B364F513B031FC60A47&amp;req=doc&amp;base=LAW&amp;n=177259&amp;REFFIELD=134&amp;REFDST=100015&amp;REFDOC=134721&amp;REFBASE=SOSB&amp;stat=refcode%3D16876%3Bindex%3D22&amp;date=10.04.2021&amp;demo=2" TargetMode="External"/><Relationship Id="rId14" Type="http://schemas.openxmlformats.org/officeDocument/2006/relationships/hyperlink" Target="https://login.consultant.ru/link/?rnd=56A5D95C4C341B364F513B031FC60A47&amp;req=doc&amp;base=LAW&amp;n=177259&amp;REFFIELD=134&amp;REFDST=100015&amp;REFDOC=134721&amp;REFBASE=SOSB&amp;stat=refcode%3D16876%3Bindex%3D22&amp;date=10.04.2021&amp;demo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Валентина</cp:lastModifiedBy>
  <cp:revision>2</cp:revision>
  <dcterms:created xsi:type="dcterms:W3CDTF">2023-03-04T10:53:00Z</dcterms:created>
  <dcterms:modified xsi:type="dcterms:W3CDTF">2023-03-04T10:53:00Z</dcterms:modified>
</cp:coreProperties>
</file>