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r>
        <w:rPr>
          <w:rFonts w:ascii="MSTT31f280fb10O190080cc" w:hAnsi="MSTT31f280fb10O190080cc" w:cs="MSTT31f280fb10O190080cc"/>
          <w:sz w:val="40"/>
          <w:szCs w:val="40"/>
        </w:rPr>
        <w:t>ЕДИНООБРАЗНЫЕ ПРЕДПИСАНИЯ,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proofErr w:type="gramStart"/>
      <w:r>
        <w:rPr>
          <w:rFonts w:ascii="MSTT31f280fb10O190080cc" w:hAnsi="MSTT31f280fb10O190080cc" w:cs="MSTT31f280fb10O190080cc"/>
          <w:sz w:val="40"/>
          <w:szCs w:val="40"/>
        </w:rPr>
        <w:t>КАСАЮЩИЕСЯ</w:t>
      </w:r>
      <w:proofErr w:type="gramEnd"/>
      <w:r>
        <w:rPr>
          <w:rFonts w:ascii="MSTT31f280fb10O190080cc" w:hAnsi="MSTT31f280fb10O190080cc" w:cs="MSTT31f280fb10O190080cc"/>
          <w:sz w:val="40"/>
          <w:szCs w:val="40"/>
        </w:rPr>
        <w:t xml:space="preserve"> УДЕРЖИВАЮЩИХ УСТРОЙСТВ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r>
        <w:rPr>
          <w:rFonts w:ascii="MSTT31f280fb10O190080cc" w:hAnsi="MSTT31f280fb10O190080cc" w:cs="MSTT31f280fb10O190080cc"/>
          <w:sz w:val="40"/>
          <w:szCs w:val="40"/>
        </w:rPr>
        <w:t>ДЛЯ ДЕТЕЙ, НАХОДЯЩИХСЯ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r>
        <w:rPr>
          <w:rFonts w:ascii="MSTT31f280fb10O190080cc" w:hAnsi="MSTT31f280fb10O190080cc" w:cs="MSTT31f280fb10O190080cc"/>
          <w:sz w:val="40"/>
          <w:szCs w:val="40"/>
        </w:rPr>
        <w:t>В МЕХАНИЧЕСКИХ ТРАНСПОРТНЫХ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proofErr w:type="gramStart"/>
      <w:r>
        <w:rPr>
          <w:rFonts w:ascii="MSTT31f280fb10O190080cc" w:hAnsi="MSTT31f280fb10O190080cc" w:cs="MSTT31f280fb10O190080cc"/>
          <w:sz w:val="40"/>
          <w:szCs w:val="40"/>
        </w:rPr>
        <w:t>СРЕДСТВАХ</w:t>
      </w:r>
      <w:proofErr w:type="gramEnd"/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proofErr w:type="spellStart"/>
      <w:r>
        <w:rPr>
          <w:rFonts w:ascii="MSTT31f280fb10O115048cc" w:hAnsi="MSTT31f280fb10O115048cc" w:cs="MSTT31f280fb10O115048cc"/>
          <w:sz w:val="24"/>
          <w:szCs w:val="24"/>
        </w:rPr>
        <w:t>Regulation</w:t>
      </w:r>
      <w:proofErr w:type="spellEnd"/>
      <w:r>
        <w:rPr>
          <w:rFonts w:ascii="MSTT31f280fb10O115048cc" w:hAnsi="MSTT31f280fb10O115048cc" w:cs="MSTT31f280fb10O115048cc"/>
          <w:sz w:val="24"/>
          <w:szCs w:val="24"/>
        </w:rPr>
        <w:t xml:space="preserve"> № 44</w:t>
      </w:r>
    </w:p>
    <w:p w:rsidR="00C029DE" w:rsidRP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  <w:lang w:val="en-US"/>
        </w:rPr>
      </w:pPr>
      <w:r w:rsidRPr="00C029DE">
        <w:rPr>
          <w:rFonts w:ascii="MSTT31f280fb10O115048cc" w:hAnsi="MSTT31f280fb10O115048cc" w:cs="MSTT31f280fb10O115048cc"/>
          <w:sz w:val="24"/>
          <w:szCs w:val="24"/>
          <w:lang w:val="en-US"/>
        </w:rPr>
        <w:t>Uniform provisions concerning the type approval of</w:t>
      </w:r>
    </w:p>
    <w:p w:rsidR="00C029DE" w:rsidRP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  <w:lang w:val="en-US"/>
        </w:rPr>
      </w:pPr>
      <w:proofErr w:type="gramStart"/>
      <w:r w:rsidRPr="00C029DE">
        <w:rPr>
          <w:rFonts w:ascii="MSTT31f280fb10O115048cc" w:hAnsi="MSTT31f280fb10O115048cc" w:cs="MSTT31f280fb10O115048cc"/>
          <w:sz w:val="24"/>
          <w:szCs w:val="24"/>
          <w:lang w:val="en-US"/>
        </w:rPr>
        <w:t>restraining</w:t>
      </w:r>
      <w:proofErr w:type="gramEnd"/>
      <w:r w:rsidRPr="00C029DE">
        <w:rPr>
          <w:rFonts w:ascii="MSTT31f280fb10O115048cc" w:hAnsi="MSTT31f280fb10O115048cc" w:cs="MSTT31f280fb10O115048cc"/>
          <w:sz w:val="24"/>
          <w:szCs w:val="24"/>
          <w:lang w:val="en-US"/>
        </w:rPr>
        <w:t xml:space="preserve"> devices for child occupants of power-driven vehicles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>(MOD)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096040cc" w:hAnsi="MSTT31f280fb10O096040cc" w:cs="MSTT31f280fb10O096040cc"/>
          <w:sz w:val="20"/>
          <w:szCs w:val="20"/>
        </w:rPr>
      </w:pPr>
      <w:r>
        <w:rPr>
          <w:rFonts w:ascii="MSTT31f280fb10O096040cc" w:hAnsi="MSTT31f280fb10O096040cc" w:cs="MSTT31f280fb10O096040cc"/>
          <w:sz w:val="20"/>
          <w:szCs w:val="20"/>
        </w:rPr>
        <w:t>Издание официальное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 xml:space="preserve">Н А </w:t>
      </w:r>
      <w:proofErr w:type="gramStart"/>
      <w:r>
        <w:rPr>
          <w:rFonts w:ascii="MSTT31f280fb10O115048cc" w:hAnsi="MSTT31f280fb10O115048cc" w:cs="MSTT31f280fb10O115048cc"/>
          <w:sz w:val="24"/>
          <w:szCs w:val="24"/>
        </w:rPr>
        <w:t>Ц</w:t>
      </w:r>
      <w:proofErr w:type="gramEnd"/>
      <w:r>
        <w:rPr>
          <w:rFonts w:ascii="MSTT31f280fb10O115048cc" w:hAnsi="MSTT31f280fb10O115048cc" w:cs="MSTT31f280fb10O115048cc"/>
          <w:sz w:val="24"/>
          <w:szCs w:val="24"/>
        </w:rPr>
        <w:t xml:space="preserve"> И О Н А Л Ь Н Ы Й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 xml:space="preserve">С Т А Н Д А </w:t>
      </w:r>
      <w:proofErr w:type="gramStart"/>
      <w:r>
        <w:rPr>
          <w:rFonts w:ascii="MSTT31f280fb10O115048cc" w:hAnsi="MSTT31f280fb10O115048cc" w:cs="MSTT31f280fb10O115048cc"/>
          <w:sz w:val="24"/>
          <w:szCs w:val="24"/>
        </w:rPr>
        <w:t>Р</w:t>
      </w:r>
      <w:proofErr w:type="gramEnd"/>
      <w:r>
        <w:rPr>
          <w:rFonts w:ascii="MSTT31f280fb10O115048cc" w:hAnsi="MSTT31f280fb10O115048cc" w:cs="MSTT31f280fb10O115048cc"/>
          <w:sz w:val="24"/>
          <w:szCs w:val="24"/>
        </w:rPr>
        <w:t xml:space="preserve"> Т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 xml:space="preserve">Р О С </w:t>
      </w:r>
      <w:proofErr w:type="spellStart"/>
      <w:proofErr w:type="gramStart"/>
      <w:r>
        <w:rPr>
          <w:rFonts w:ascii="MSTT31f280fb10O115048cc" w:hAnsi="MSTT31f280fb10O115048cc" w:cs="MSTT31f280fb10O115048cc"/>
          <w:sz w:val="24"/>
          <w:szCs w:val="24"/>
        </w:rPr>
        <w:t>С</w:t>
      </w:r>
      <w:proofErr w:type="spellEnd"/>
      <w:proofErr w:type="gramEnd"/>
      <w:r>
        <w:rPr>
          <w:rFonts w:ascii="MSTT31f280fb10O115048cc" w:hAnsi="MSTT31f280fb10O115048cc" w:cs="MSTT31f280fb10O115048cc"/>
          <w:sz w:val="24"/>
          <w:szCs w:val="24"/>
        </w:rPr>
        <w:t xml:space="preserve"> И Й С К О Й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 xml:space="preserve">Ф Е Д Е Р А Ц И </w:t>
      </w:r>
      <w:proofErr w:type="spellStart"/>
      <w:proofErr w:type="gramStart"/>
      <w:r>
        <w:rPr>
          <w:rFonts w:ascii="MSTT31f280fb10O115048cc" w:hAnsi="MSTT31f280fb10O115048cc" w:cs="MSTT31f280fb10O115048cc"/>
          <w:sz w:val="24"/>
          <w:szCs w:val="24"/>
        </w:rPr>
        <w:t>И</w:t>
      </w:r>
      <w:proofErr w:type="spellEnd"/>
      <w:proofErr w:type="gramEnd"/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</w:p>
    <w:p w:rsidR="00C029DE" w:rsidRDefault="00C029DE" w:rsidP="00C029DE">
      <w:pPr>
        <w:autoSpaceDE w:val="0"/>
        <w:autoSpaceDN w:val="0"/>
        <w:adjustRightInd w:val="0"/>
        <w:rPr>
          <w:rFonts w:ascii="MSTT31f280fb10O190080cc" w:hAnsi="MSTT31f280fb10O190080cc" w:cs="MSTT31f280fb10O190080cc"/>
          <w:sz w:val="40"/>
          <w:szCs w:val="40"/>
        </w:rPr>
      </w:pPr>
      <w:r>
        <w:rPr>
          <w:rFonts w:ascii="MSTT31f280fb10O190080cc" w:hAnsi="MSTT31f280fb10O190080cc" w:cs="MSTT31f280fb10O190080cc"/>
          <w:sz w:val="40"/>
          <w:szCs w:val="40"/>
        </w:rPr>
        <w:t xml:space="preserve">ГОСТ </w:t>
      </w:r>
      <w:proofErr w:type="gramStart"/>
      <w:r>
        <w:rPr>
          <w:rFonts w:ascii="MSTT31f280fb10O190080cc" w:hAnsi="MSTT31f280fb10O190080cc" w:cs="MSTT31f280fb10O190080cc"/>
          <w:sz w:val="40"/>
          <w:szCs w:val="40"/>
        </w:rPr>
        <w:t>Р</w:t>
      </w:r>
      <w:proofErr w:type="gramEnd"/>
      <w:r>
        <w:rPr>
          <w:rFonts w:ascii="MSTT31f280fb10O190080cc" w:hAnsi="MSTT31f280fb10O190080cc" w:cs="MSTT31f280fb10O190080cc"/>
          <w:sz w:val="40"/>
          <w:szCs w:val="40"/>
        </w:rPr>
        <w:t xml:space="preserve"> 41.44—2005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173072cc" w:hAnsi="MSTT31f280fb10O173072cc" w:cs="MSTT31f280fb10O173072cc"/>
          <w:sz w:val="36"/>
          <w:szCs w:val="36"/>
        </w:rPr>
      </w:pPr>
      <w:r>
        <w:rPr>
          <w:rFonts w:ascii="MSTT31f280fb10O173072cc" w:hAnsi="MSTT31f280fb10O173072cc" w:cs="MSTT31f280fb10O173072cc"/>
          <w:sz w:val="36"/>
          <w:szCs w:val="36"/>
        </w:rPr>
        <w:t>(Правила ЕЭК ООН № 44)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088036cc" w:hAnsi="MSTT31f280fb10O088036cc" w:cs="MSTT31f280fb10O088036cc"/>
          <w:sz w:val="18"/>
          <w:szCs w:val="18"/>
        </w:rPr>
      </w:pPr>
    </w:p>
    <w:p w:rsidR="00C029DE" w:rsidRDefault="00C029DE" w:rsidP="00C029DE">
      <w:pPr>
        <w:autoSpaceDE w:val="0"/>
        <w:autoSpaceDN w:val="0"/>
        <w:adjustRightInd w:val="0"/>
        <w:rPr>
          <w:rFonts w:ascii="MSTT31f280fb10O088036cc" w:hAnsi="MSTT31f280fb10O088036cc" w:cs="MSTT31f280fb10O088036cc"/>
          <w:sz w:val="18"/>
          <w:szCs w:val="18"/>
        </w:rPr>
      </w:pPr>
      <w:r>
        <w:rPr>
          <w:rFonts w:ascii="MSTT31f280fb10O088036cc" w:hAnsi="MSTT31f280fb10O088036cc" w:cs="MSTT31f280fb10O088036cc"/>
          <w:sz w:val="18"/>
          <w:szCs w:val="18"/>
        </w:rPr>
        <w:t>М о с к в а</w:t>
      </w:r>
    </w:p>
    <w:p w:rsidR="00C029DE" w:rsidRDefault="00C029DE" w:rsidP="00C029DE">
      <w:pPr>
        <w:autoSpaceDE w:val="0"/>
        <w:autoSpaceDN w:val="0"/>
        <w:adjustRightInd w:val="0"/>
        <w:rPr>
          <w:rFonts w:ascii="MSTT31f280fb10O088036cc" w:hAnsi="MSTT31f280fb10O088036cc" w:cs="MSTT31f280fb10O088036cc"/>
          <w:sz w:val="18"/>
          <w:szCs w:val="18"/>
        </w:rPr>
      </w:pPr>
      <w:proofErr w:type="spellStart"/>
      <w:proofErr w:type="gramStart"/>
      <w:r>
        <w:rPr>
          <w:rFonts w:ascii="MSTT31f280fb10O088036cc" w:hAnsi="MSTT31f280fb10O088036cc" w:cs="MSTT31f280fb10O088036cc"/>
          <w:sz w:val="18"/>
          <w:szCs w:val="18"/>
        </w:rPr>
        <w:t>C</w:t>
      </w:r>
      <w:proofErr w:type="gramEnd"/>
      <w:r>
        <w:rPr>
          <w:rFonts w:ascii="MSTT31f280fb10O088036cc" w:hAnsi="MSTT31f280fb10O088036cc" w:cs="MSTT31f280fb10O088036cc"/>
          <w:sz w:val="18"/>
          <w:szCs w:val="18"/>
        </w:rPr>
        <w:t>тандартинформ</w:t>
      </w:r>
      <w:proofErr w:type="spellEnd"/>
    </w:p>
    <w:p w:rsidR="00D27108" w:rsidRDefault="00C029DE" w:rsidP="00C029DE">
      <w:pPr>
        <w:rPr>
          <w:rFonts w:ascii="MSTT31f280fb10O088036cc" w:hAnsi="MSTT31f280fb10O088036cc" w:cs="MSTT31f280fb10O088036cc"/>
          <w:sz w:val="18"/>
          <w:szCs w:val="18"/>
        </w:rPr>
      </w:pPr>
      <w:r>
        <w:rPr>
          <w:rFonts w:ascii="MSTT31f280fb10O088036cc" w:hAnsi="MSTT31f280fb10O088036cc" w:cs="MSTT31f280fb10O088036cc"/>
          <w:sz w:val="18"/>
          <w:szCs w:val="18"/>
        </w:rPr>
        <w:t xml:space="preserve">2 0 </w:t>
      </w:r>
      <w:proofErr w:type="spellStart"/>
      <w:r>
        <w:rPr>
          <w:rFonts w:ascii="MSTT31f280fb10O088036cc" w:hAnsi="MSTT31f280fb10O088036cc" w:cs="MSTT31f280fb10O088036cc"/>
          <w:sz w:val="18"/>
          <w:szCs w:val="18"/>
        </w:rPr>
        <w:t>0</w:t>
      </w:r>
      <w:proofErr w:type="spellEnd"/>
      <w:r>
        <w:rPr>
          <w:rFonts w:ascii="MSTT31f280fb10O088036cc" w:hAnsi="MSTT31f280fb10O088036cc" w:cs="MSTT31f280fb10O088036cc"/>
          <w:sz w:val="18"/>
          <w:szCs w:val="18"/>
        </w:rPr>
        <w:t xml:space="preserve"> 6</w:t>
      </w:r>
    </w:p>
    <w:p w:rsidR="00C029DE" w:rsidRDefault="00C029DE" w:rsidP="00C029DE">
      <w:pPr>
        <w:rPr>
          <w:rFonts w:ascii="MSTT31f280fb10O088036cc" w:hAnsi="MSTT31f280fb10O088036cc" w:cs="MSTT31f280fb10O088036cc"/>
          <w:sz w:val="18"/>
          <w:szCs w:val="18"/>
        </w:rPr>
      </w:pPr>
    </w:p>
    <w:p w:rsidR="00C029DE" w:rsidRDefault="00C029DE" w:rsidP="00C029DE">
      <w:pPr>
        <w:autoSpaceDE w:val="0"/>
        <w:autoSpaceDN w:val="0"/>
        <w:adjustRightInd w:val="0"/>
        <w:rPr>
          <w:rFonts w:ascii="MSTT31f280fb10O115048cc" w:hAnsi="MSTT31f280fb10O115048cc" w:cs="MSTT31f280fb10O115048cc"/>
          <w:sz w:val="24"/>
          <w:szCs w:val="24"/>
        </w:rPr>
      </w:pPr>
      <w:r>
        <w:rPr>
          <w:rFonts w:ascii="MSTT31f280fb10O115048cc" w:hAnsi="MSTT31f280fb10O115048cc" w:cs="MSTT31f280fb10O115048cc"/>
          <w:sz w:val="24"/>
          <w:szCs w:val="24"/>
        </w:rPr>
        <w:t>Предисловие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 xml:space="preserve">Цели и принципы стандартизации в Российской Федерации установлены Федеральным законом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от</w:t>
      </w:r>
      <w:proofErr w:type="gramEnd"/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>27 декабря 2002 г. № 184-ФЗ «О техническом регулировании», а правила применения национальных стан-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дартов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 xml:space="preserve"> Российской Федерации — ГОСТ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Р</w:t>
      </w:r>
      <w:proofErr w:type="gramEnd"/>
      <w:r>
        <w:rPr>
          <w:rFonts w:ascii="MSTT31f16d5a04O092037cc" w:hAnsi="MSTT31f16d5a04O092037cc" w:cs="MSTT31f16d5a04O092037cc"/>
          <w:sz w:val="20"/>
          <w:szCs w:val="20"/>
        </w:rPr>
        <w:t xml:space="preserve"> 1.0—2004 «Стандартизация в Российской Федерации. Основные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>положения»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280fb10O096040cc" w:hAnsi="MSTT31f280fb10O096040cc" w:cs="MSTT31f280fb10O096040cc"/>
          <w:sz w:val="20"/>
          <w:szCs w:val="20"/>
        </w:rPr>
      </w:pPr>
      <w:r>
        <w:rPr>
          <w:rFonts w:ascii="MSTT31f280fb10O096040cc" w:hAnsi="MSTT31f280fb10O096040cc" w:cs="MSTT31f280fb10O096040cc"/>
          <w:sz w:val="20"/>
          <w:szCs w:val="20"/>
        </w:rPr>
        <w:t>Сведения о стандарте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 xml:space="preserve">1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ПОДГОТОВЛЕН</w:t>
      </w:r>
      <w:proofErr w:type="gramEnd"/>
      <w:r>
        <w:rPr>
          <w:rFonts w:ascii="MSTT31f16d5a04O092037cc" w:hAnsi="MSTT31f16d5a04O092037cc" w:cs="MSTT31f16d5a04O092037cc"/>
          <w:sz w:val="20"/>
          <w:szCs w:val="20"/>
        </w:rPr>
        <w:t xml:space="preserve"> И ВНЕСЕН Всероссийским научно-исследовательским институтом </w:t>
      </w: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стандартиза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ции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 xml:space="preserve"> и сертификации в машиностроении (ВНИИНМАШ)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 xml:space="preserve">2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УТВЕРЖДЕН</w:t>
      </w:r>
      <w:proofErr w:type="gramEnd"/>
      <w:r>
        <w:rPr>
          <w:rFonts w:ascii="MSTT31f16d5a04O092037cc" w:hAnsi="MSTT31f16d5a04O092037cc" w:cs="MSTT31f16d5a04O092037cc"/>
          <w:sz w:val="20"/>
          <w:szCs w:val="20"/>
        </w:rPr>
        <w:t xml:space="preserve"> И ВВЕДЕН В ДЕЙСТВИЕ Приказом Федерального агентства по техническому </w:t>
      </w: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регули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рованию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 xml:space="preserve"> и метрологии от 20 декабря 2005 г. № 318-ст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 xml:space="preserve">3 Настоящий стандарт является модифицированным по отношению к Правилам ЕЭК ООН № 44 </w:t>
      </w: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Еди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нообразные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 xml:space="preserve"> предписания, касающиеся официального утверждения детских устройств, устанавливаемых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в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  <w:lang w:val="en-US"/>
        </w:rPr>
      </w:pP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автотранспортных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</w:t>
      </w:r>
      <w:r>
        <w:rPr>
          <w:rFonts w:ascii="MSTT31f16d5a04O092037cc" w:hAnsi="MSTT31f16d5a04O092037cc" w:cs="MSTT31f16d5a04O092037cc"/>
          <w:sz w:val="20"/>
          <w:szCs w:val="20"/>
        </w:rPr>
        <w:t>средствах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(Regulation № 44 Uniform provisions concerning the type approval of restraining</w:t>
      </w:r>
      <w:proofErr w:type="gramEnd"/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gramStart"/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>devices</w:t>
      </w:r>
      <w:proofErr w:type="gramEnd"/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f</w:t>
      </w:r>
      <w:r>
        <w:rPr>
          <w:rFonts w:ascii="MSTT31f16d5a04O092037cc" w:hAnsi="MSTT31f16d5a04O092037cc" w:cs="MSTT31f16d5a04O092037cc"/>
          <w:sz w:val="20"/>
          <w:szCs w:val="20"/>
        </w:rPr>
        <w:t>о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r child occupants of power-driven vehicles, MOD), </w:t>
      </w:r>
      <w:r>
        <w:rPr>
          <w:rFonts w:ascii="MSTT31f16d5a04O092037cc" w:hAnsi="MSTT31f16d5a04O092037cc" w:cs="MSTT31f16d5a04O092037cc"/>
          <w:sz w:val="20"/>
          <w:szCs w:val="20"/>
        </w:rPr>
        <w:t>включающим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</w:t>
      </w:r>
      <w:r>
        <w:rPr>
          <w:rFonts w:ascii="MSTT31f16d5a04O092037cc" w:hAnsi="MSTT31f16d5a04O092037cc" w:cs="MSTT31f16d5a04O092037cc"/>
          <w:sz w:val="20"/>
          <w:szCs w:val="20"/>
        </w:rPr>
        <w:t>в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</w:t>
      </w:r>
      <w:r>
        <w:rPr>
          <w:rFonts w:ascii="MSTT31f16d5a04O092037cc" w:hAnsi="MSTT31f16d5a04O092037cc" w:cs="MSTT31f16d5a04O092037cc"/>
          <w:sz w:val="20"/>
          <w:szCs w:val="20"/>
        </w:rPr>
        <w:t>себя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</w:t>
      </w:r>
      <w:r>
        <w:rPr>
          <w:rFonts w:ascii="MSTT31f16d5a04O092037cc" w:hAnsi="MSTT31f16d5a04O092037cc" w:cs="MSTT31f16d5a04O092037cc"/>
          <w:sz w:val="20"/>
          <w:szCs w:val="20"/>
        </w:rPr>
        <w:t>поправки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</w:t>
      </w:r>
      <w:r>
        <w:rPr>
          <w:rFonts w:ascii="MSTT31f16d5a04O092037cc" w:hAnsi="MSTT31f16d5a04O092037cc" w:cs="MSTT31f16d5a04O092037cc"/>
          <w:sz w:val="20"/>
          <w:szCs w:val="20"/>
        </w:rPr>
        <w:t>серии</w:t>
      </w:r>
      <w:r w:rsidRPr="00C029DE">
        <w:rPr>
          <w:rFonts w:ascii="MSTT31f16d5a04O092037cc" w:hAnsi="MSTT31f16d5a04O092037cc" w:cs="MSTT31f16d5a04O092037cc"/>
          <w:sz w:val="20"/>
          <w:szCs w:val="20"/>
          <w:lang w:val="en-US"/>
        </w:rPr>
        <w:t xml:space="preserve"> 03. </w:t>
      </w:r>
      <w:r>
        <w:rPr>
          <w:rFonts w:ascii="MSTT31f16d5a04O092037cc" w:hAnsi="MSTT31f16d5a04O092037cc" w:cs="MSTT31f16d5a04O092037cc"/>
          <w:sz w:val="20"/>
          <w:szCs w:val="20"/>
        </w:rPr>
        <w:t>При этом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 xml:space="preserve">дополнения, введенные в текст настоящего стандарта и отражающие особенности национальной </w:t>
      </w: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стандар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>
        <w:rPr>
          <w:rFonts w:ascii="MSTT31f16d5a04O092037cc" w:hAnsi="MSTT31f16d5a04O092037cc" w:cs="MSTT31f16d5a04O092037cc"/>
          <w:sz w:val="20"/>
          <w:szCs w:val="20"/>
        </w:rPr>
        <w:t>тизации</w:t>
      </w:r>
      <w:proofErr w:type="spellEnd"/>
      <w:r>
        <w:rPr>
          <w:rFonts w:ascii="MSTT31f16d5a04O092037cc" w:hAnsi="MSTT31f16d5a04O092037cc" w:cs="MSTT31f16d5a04O092037cc"/>
          <w:sz w:val="20"/>
          <w:szCs w:val="20"/>
        </w:rPr>
        <w:t xml:space="preserve">, </w:t>
      </w:r>
      <w:proofErr w:type="gramStart"/>
      <w:r>
        <w:rPr>
          <w:rFonts w:ascii="MSTT31f16d5a04O092037cc" w:hAnsi="MSTT31f16d5a04O092037cc" w:cs="MSTT31f16d5a04O092037cc"/>
          <w:sz w:val="20"/>
          <w:szCs w:val="20"/>
        </w:rPr>
        <w:t>выделены</w:t>
      </w:r>
      <w:proofErr w:type="gramEnd"/>
      <w:r>
        <w:rPr>
          <w:rFonts w:ascii="MSTT31f16d5a04O092037cc" w:hAnsi="MSTT31f16d5a04O092037cc" w:cs="MSTT31f16d5a04O092037cc"/>
          <w:sz w:val="20"/>
          <w:szCs w:val="20"/>
        </w:rPr>
        <w:t xml:space="preserve"> курсивом.</w:t>
      </w:r>
    </w:p>
    <w:p w:rsidR="00C029DE" w:rsidRDefault="00C029DE" w:rsidP="00C029DE">
      <w:pPr>
        <w:rPr>
          <w:rFonts w:ascii="MSTT31f16d5a04O092037cc" w:hAnsi="MSTT31f16d5a04O092037cc" w:cs="MSTT31f16d5a04O092037cc"/>
          <w:sz w:val="20"/>
          <w:szCs w:val="20"/>
        </w:rPr>
      </w:pPr>
      <w:r>
        <w:rPr>
          <w:rFonts w:ascii="MSTT31f16d5a04O092037cc" w:hAnsi="MSTT31f16d5a04O092037cc" w:cs="MSTT31f16d5a04O092037cc"/>
          <w:sz w:val="20"/>
          <w:szCs w:val="20"/>
        </w:rPr>
        <w:t>4 ВВЕДЕН ВПЕРВЫЕ</w:t>
      </w:r>
    </w:p>
    <w:p w:rsidR="00C029DE" w:rsidRDefault="00C029DE" w:rsidP="00C029DE">
      <w:pPr>
        <w:rPr>
          <w:rFonts w:ascii="MSTT31f16d5a04O092037cc" w:hAnsi="MSTT31f16d5a04O092037cc" w:cs="MSTT31f16d5a04O092037cc"/>
          <w:sz w:val="20"/>
          <w:szCs w:val="20"/>
        </w:rPr>
      </w:pPr>
    </w:p>
    <w:p w:rsidR="00C029DE" w:rsidRDefault="00C029DE" w:rsidP="00C029DE">
      <w:pPr>
        <w:rPr>
          <w:rFonts w:ascii="MSTT31f16d5a04O092037cc" w:hAnsi="MSTT31f16d5a04O092037cc" w:cs="MSTT31f16d5a04O092037cc"/>
          <w:sz w:val="20"/>
          <w:szCs w:val="20"/>
        </w:rPr>
      </w:pP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280fb10O115048cc" w:hAnsi="MSTT31f280fb10O115048cc" w:cs="MSTT31f280fb10O115048cc"/>
          <w:sz w:val="24"/>
          <w:szCs w:val="24"/>
        </w:rPr>
      </w:pPr>
      <w:r w:rsidRPr="00C029DE">
        <w:rPr>
          <w:rFonts w:ascii="MSTT31f280fb10O115048cc" w:hAnsi="MSTT31f280fb10O115048cc" w:cs="MSTT31f280fb10O115048cc"/>
          <w:sz w:val="24"/>
          <w:szCs w:val="24"/>
        </w:rPr>
        <w:t xml:space="preserve">1 </w:t>
      </w:r>
      <w:r w:rsidRPr="00C029DE">
        <w:rPr>
          <w:rFonts w:ascii="MSTT31f280fb10O115048cc" w:hAnsi="MSTT31f280fb10O115048cc" w:cs="MSTT31f280fb10O115048cc"/>
          <w:b/>
          <w:sz w:val="24"/>
          <w:szCs w:val="24"/>
        </w:rPr>
        <w:t>Область применения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 w:rsidRPr="00C029DE">
        <w:rPr>
          <w:rFonts w:ascii="MSTT31f16d5a04O092037cc" w:hAnsi="MSTT31f16d5a04O092037cc" w:cs="MSTT31f16d5a04O092037cc"/>
          <w:sz w:val="20"/>
          <w:szCs w:val="20"/>
        </w:rPr>
        <w:t>Настоящий стандарт распространяется на удерживающие устройства для детей, которые можно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 w:rsidRPr="00C029DE">
        <w:rPr>
          <w:rFonts w:ascii="MSTT31f16d5a04O092037cc" w:hAnsi="MSTT31f16d5a04O092037cc" w:cs="MSTT31f16d5a04O092037cc"/>
          <w:sz w:val="20"/>
          <w:szCs w:val="20"/>
        </w:rPr>
        <w:t xml:space="preserve">устанавливать на </w:t>
      </w:r>
      <w:proofErr w:type="gramStart"/>
      <w:r w:rsidRPr="00C029DE">
        <w:rPr>
          <w:rFonts w:ascii="MSTT31f16d5a04O092037cc" w:hAnsi="MSTT31f16d5a04O092037cc" w:cs="MSTT31f16d5a04O092037cc"/>
          <w:sz w:val="20"/>
          <w:szCs w:val="20"/>
        </w:rPr>
        <w:t>механических транспортных средствах, имеющих три колеса и более и удовлетворяю</w:t>
      </w:r>
      <w:proofErr w:type="gramEnd"/>
      <w:r w:rsidRPr="00C029DE"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r w:rsidRPr="00C029DE">
        <w:rPr>
          <w:rFonts w:ascii="MSTT31f16d5a04O092037cc" w:hAnsi="MSTT31f16d5a04O092037cc" w:cs="MSTT31f16d5a04O092037cc"/>
          <w:sz w:val="20"/>
          <w:szCs w:val="20"/>
        </w:rPr>
        <w:t>щих</w:t>
      </w:r>
      <w:proofErr w:type="spellEnd"/>
      <w:r w:rsidRPr="00C029DE">
        <w:rPr>
          <w:rFonts w:ascii="MSTT31f16d5a04O092037cc" w:hAnsi="MSTT31f16d5a04O092037cc" w:cs="MSTT31f16d5a04O092037cc"/>
          <w:sz w:val="20"/>
          <w:szCs w:val="20"/>
        </w:rPr>
        <w:t xml:space="preserve"> предписаниям ГОСТ </w:t>
      </w:r>
      <w:proofErr w:type="gramStart"/>
      <w:r w:rsidRPr="00C029DE">
        <w:rPr>
          <w:rFonts w:ascii="MSTT31f16d5a04O092037cc" w:hAnsi="MSTT31f16d5a04O092037cc" w:cs="MSTT31f16d5a04O092037cc"/>
          <w:sz w:val="20"/>
          <w:szCs w:val="20"/>
        </w:rPr>
        <w:t>Р</w:t>
      </w:r>
      <w:proofErr w:type="gramEnd"/>
      <w:r w:rsidRPr="00C029DE">
        <w:rPr>
          <w:rFonts w:ascii="MSTT31f16d5a04O092037cc" w:hAnsi="MSTT31f16d5a04O092037cc" w:cs="MSTT31f16d5a04O092037cc"/>
          <w:sz w:val="20"/>
          <w:szCs w:val="20"/>
        </w:rPr>
        <w:t xml:space="preserve"> 41.14 и ГОСТ Р 41.17, и не предназначенные для использования ни на </w:t>
      </w:r>
      <w:proofErr w:type="spellStart"/>
      <w:r w:rsidRPr="00C029DE">
        <w:rPr>
          <w:rFonts w:ascii="MSTT31f16d5a04O092037cc" w:hAnsi="MSTT31f16d5a04O092037cc" w:cs="MSTT31f16d5a04O092037cc"/>
          <w:sz w:val="20"/>
          <w:szCs w:val="20"/>
        </w:rPr>
        <w:t>откид</w:t>
      </w:r>
      <w:proofErr w:type="spellEnd"/>
      <w:r w:rsidRPr="00C029DE">
        <w:rPr>
          <w:rFonts w:ascii="MSTT31f16d5a04O092037cc" w:hAnsi="MSTT31f16d5a04O092037cc" w:cs="MSTT31f16d5a04O092037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proofErr w:type="spellStart"/>
      <w:proofErr w:type="gramStart"/>
      <w:r w:rsidRPr="00C029DE">
        <w:rPr>
          <w:rFonts w:ascii="MSTT31f16d5a04O092037cc" w:hAnsi="MSTT31f16d5a04O092037cc" w:cs="MSTT31f16d5a04O092037cc"/>
          <w:sz w:val="20"/>
          <w:szCs w:val="20"/>
        </w:rPr>
        <w:t>ных</w:t>
      </w:r>
      <w:proofErr w:type="spellEnd"/>
      <w:r w:rsidRPr="00C029DE">
        <w:rPr>
          <w:rFonts w:ascii="MSTT31f16d5a04O092037cc" w:hAnsi="MSTT31f16d5a04O092037cc" w:cs="MSTT31f16d5a04O092037cc"/>
          <w:sz w:val="20"/>
          <w:szCs w:val="20"/>
        </w:rPr>
        <w:t xml:space="preserve"> (складных), ни на боковых сиденьях, ни на сиденьях, обращенных назад.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280fb10O115048cc" w:hAnsi="MSTT31f280fb10O115048cc" w:cs="MSTT31f280fb10O115048cc"/>
          <w:sz w:val="24"/>
          <w:szCs w:val="24"/>
        </w:rPr>
      </w:pPr>
      <w:r w:rsidRPr="00C029DE">
        <w:rPr>
          <w:rFonts w:ascii="MSTT31f280fb10O115048cc" w:hAnsi="MSTT31f280fb10O115048cc" w:cs="MSTT31f280fb10O115048cc"/>
          <w:sz w:val="24"/>
          <w:szCs w:val="24"/>
        </w:rPr>
        <w:t xml:space="preserve">1а </w:t>
      </w:r>
      <w:r w:rsidRPr="00C029DE">
        <w:rPr>
          <w:rFonts w:ascii="MSTT31f280fb10O115048cc" w:hAnsi="MSTT31f280fb10O115048cc" w:cs="MSTT31f280fb10O115048cc"/>
          <w:b/>
          <w:sz w:val="24"/>
          <w:szCs w:val="24"/>
        </w:rPr>
        <w:t>Нормативные ссылки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20"/>
          <w:szCs w:val="20"/>
        </w:rPr>
      </w:pPr>
      <w:r w:rsidRPr="00C029DE">
        <w:rPr>
          <w:rFonts w:ascii="MSTT31f16d5a04O092037cc" w:hAnsi="MSTT31f16d5a04O092037cc" w:cs="MSTT31f16d5a04O092037cc"/>
          <w:sz w:val="20"/>
          <w:szCs w:val="20"/>
        </w:rPr>
        <w:t>В настоящем стандарте использованы ссылки на следующие стандарты: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41.12—2001 (Правила ЕЭК ООН № 12) Единообразные предписания, касающиеся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официаль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ного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утверждения транспортных средств в отношении защиты водителя от удара о систему руле-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lastRenderedPageBreak/>
        <w:t>вого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управления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41.14—2003 (Правила ЕЭК ООН № 14) Единообразные предписания, касающиеся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сертифи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кации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транспортных средств в отношении приспособлений для крепления ремней безопасности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41.17—2001 (Правила ЕЭК ООН № 17) Единообразные предписания, касающиеся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официаль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ного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утверждения транспортных средств в отношении прочности сидений, их креплений и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подголов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ников</w:t>
      </w:r>
      <w:proofErr w:type="spell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41.21—99 (Правила ЕЭК ООН № 21) Единообразные предписания, касающиеся официально-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>го утверждения транспортных средств в отношении их внутреннего оборудования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41.24—2003 Единообразные предписания, касающиеся: I. Сертификации двигателей с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вос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пламенением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от сжатия в отношении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дымности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; II. Сертификации автотранспортных средств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в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отношении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установки на них двигателей с воспламенением от сжатия, сертифицированных по типу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конструкции; III. Сертификации автотранспортных средств с двигателями с воспламенением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от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сжатия в отношении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дымности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; IV. Измерения мощности двигателей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ГОСТ </w:t>
      </w:r>
      <w:proofErr w:type="gramStart"/>
      <w:r w:rsidRPr="00C029DE">
        <w:rPr>
          <w:rFonts w:ascii="MSTT31313b5af6O093037Icc" w:hAnsi="MSTT31313b5af6O093037Icc" w:cs="MSTT31313b5af6O093037Icc"/>
          <w:sz w:val="20"/>
          <w:szCs w:val="20"/>
        </w:rPr>
        <w:t>Р</w:t>
      </w:r>
      <w:proofErr w:type="gram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41.80—99 (Правила ЕЭК ООН № 80) Единообразные предписания, касающиеся официально-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го утверждения сидений крупногабаритных пассажирских транспортных средств и официального </w:t>
      </w: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ут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93037Icc" w:hAnsi="MSTT31313b5af6O093037Icc" w:cs="MSTT31313b5af6O093037Icc"/>
          <w:sz w:val="20"/>
          <w:szCs w:val="20"/>
        </w:rPr>
      </w:pPr>
      <w:proofErr w:type="spellStart"/>
      <w:r w:rsidRPr="00C029DE">
        <w:rPr>
          <w:rFonts w:ascii="MSTT31313b5af6O093037Icc" w:hAnsi="MSTT31313b5af6O093037Icc" w:cs="MSTT31313b5af6O093037Icc"/>
          <w:sz w:val="20"/>
          <w:szCs w:val="20"/>
        </w:rPr>
        <w:t>верждения</w:t>
      </w:r>
      <w:proofErr w:type="spellEnd"/>
      <w:r w:rsidRPr="00C029DE">
        <w:rPr>
          <w:rFonts w:ascii="MSTT31313b5af6O093037Icc" w:hAnsi="MSTT31313b5af6O093037Icc" w:cs="MSTT31313b5af6O093037Icc"/>
          <w:sz w:val="20"/>
          <w:szCs w:val="20"/>
        </w:rPr>
        <w:t xml:space="preserve"> этих транспортных средств в отношении прочности сидений и их креплений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proofErr w:type="gramStart"/>
      <w:r w:rsidRPr="00C029DE">
        <w:rPr>
          <w:rFonts w:ascii="MSTT31313b5af6O084033Icc" w:hAnsi="MSTT31313b5af6O084033Icc" w:cs="MSTT31313b5af6O084033Icc"/>
          <w:sz w:val="18"/>
          <w:szCs w:val="18"/>
        </w:rPr>
        <w:t>П</w:t>
      </w:r>
      <w:proofErr w:type="gram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</w:t>
      </w: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р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и м е ч а </w:t>
      </w: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н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и е — При пользовании настоящим стандартом целесообразно проверить действие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ссылочных стандартов в информационной системе общего пользования — на официальном сайте </w:t>
      </w: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нацио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нального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органа Российской Федерации по стандартизации в сети Интернет или по ежегодно </w:t>
      </w:r>
      <w:proofErr w:type="gramStart"/>
      <w:r w:rsidRPr="00C029DE">
        <w:rPr>
          <w:rFonts w:ascii="MSTT31313b5af6O084033Icc" w:hAnsi="MSTT31313b5af6O084033Icc" w:cs="MSTT31313b5af6O084033Icc"/>
          <w:sz w:val="18"/>
          <w:szCs w:val="18"/>
        </w:rPr>
        <w:t>издаваемому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r w:rsidRPr="00C029DE">
        <w:rPr>
          <w:rFonts w:ascii="MSTT31313b5af6O084033Icc" w:hAnsi="MSTT31313b5af6O084033Icc" w:cs="MSTT31313b5af6O084033Icc"/>
          <w:sz w:val="18"/>
          <w:szCs w:val="18"/>
        </w:rPr>
        <w:t>информационному указателю «Национальные стандарты», который опубликован по состоянию на 1 января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текущего года, и по соответствующим ежемесячно издаваемым информационным указателям, </w:t>
      </w: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опублико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r w:rsidRPr="00C029DE">
        <w:rPr>
          <w:rFonts w:ascii="MSTT31313b5af6O084033Icc" w:hAnsi="MSTT31313b5af6O084033Icc" w:cs="MSTT31313b5af6O084033Icc"/>
          <w:sz w:val="18"/>
          <w:szCs w:val="18"/>
        </w:rPr>
        <w:t>ванным в текущем году. Если ссылочный стандарт заменен (изменен), то при пользовании настоящим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r w:rsidRPr="00C029DE">
        <w:rPr>
          <w:rFonts w:ascii="MSTT31313b5af6O084033Icc" w:hAnsi="MSTT31313b5af6O084033Icc" w:cs="MSTT31313b5af6O084033Icc"/>
          <w:sz w:val="18"/>
          <w:szCs w:val="18"/>
        </w:rPr>
        <w:t>стандартом следует руководствоваться замененным (измененным) стандартом. Если ссылочный стан-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proofErr w:type="spellStart"/>
      <w:proofErr w:type="gramStart"/>
      <w:r w:rsidRPr="00C029DE">
        <w:rPr>
          <w:rFonts w:ascii="MSTT31313b5af6O084033Icc" w:hAnsi="MSTT31313b5af6O084033Icc" w:cs="MSTT31313b5af6O084033Icc"/>
          <w:sz w:val="18"/>
          <w:szCs w:val="18"/>
        </w:rPr>
        <w:t>дарт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отменен без замены, то положение, в котором дана ссылка на него, применяется в части, не </w:t>
      </w: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затраги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>-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18"/>
          <w:szCs w:val="18"/>
        </w:rPr>
      </w:pPr>
      <w:proofErr w:type="spellStart"/>
      <w:r w:rsidRPr="00C029DE">
        <w:rPr>
          <w:rFonts w:ascii="MSTT31313b5af6O084033Icc" w:hAnsi="MSTT31313b5af6O084033Icc" w:cs="MSTT31313b5af6O084033Icc"/>
          <w:sz w:val="18"/>
          <w:szCs w:val="18"/>
        </w:rPr>
        <w:t>вающей</w:t>
      </w:r>
      <w:proofErr w:type="spellEnd"/>
      <w:r w:rsidRPr="00C029DE">
        <w:rPr>
          <w:rFonts w:ascii="MSTT31313b5af6O084033Icc" w:hAnsi="MSTT31313b5af6O084033Icc" w:cs="MSTT31313b5af6O084033Icc"/>
          <w:sz w:val="18"/>
          <w:szCs w:val="18"/>
        </w:rPr>
        <w:t xml:space="preserve"> эту ссылку.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280fb10O088036cc" w:hAnsi="MSTT31f280fb10O088036cc" w:cs="MSTT31f280fb10O088036cc"/>
          <w:sz w:val="18"/>
          <w:szCs w:val="18"/>
        </w:rPr>
      </w:pPr>
      <w:r w:rsidRPr="00C029DE">
        <w:rPr>
          <w:rFonts w:ascii="MSTT31f280fb10O088036cc" w:hAnsi="MSTT31f280fb10O088036cc" w:cs="MSTT31f280fb10O088036cc"/>
          <w:sz w:val="18"/>
          <w:szCs w:val="18"/>
        </w:rPr>
        <w:t>Издание официальное</w:t>
      </w:r>
    </w:p>
    <w:p w:rsidR="00C029DE" w:rsidRPr="00C029DE" w:rsidRDefault="00C029DE" w:rsidP="00C029DE">
      <w:pPr>
        <w:autoSpaceDE w:val="0"/>
        <w:autoSpaceDN w:val="0"/>
        <w:adjustRightInd w:val="0"/>
        <w:rPr>
          <w:rFonts w:ascii="MSTT31f280fb10O134056cc" w:hAnsi="MSTT31f280fb10O134056cc" w:cs="MSTT31f280fb10O134056cc"/>
          <w:sz w:val="28"/>
          <w:szCs w:val="28"/>
        </w:rPr>
      </w:pPr>
      <w:r w:rsidRPr="00C029DE">
        <w:rPr>
          <w:rFonts w:ascii="MSTT31f280fb10O134056cc" w:hAnsi="MSTT31f280fb10O134056cc" w:cs="MSTT31f280fb10O134056cc"/>
          <w:sz w:val="28"/>
          <w:szCs w:val="28"/>
        </w:rPr>
        <w:t xml:space="preserve">ГОСТ </w:t>
      </w:r>
      <w:proofErr w:type="gramStart"/>
      <w:r w:rsidRPr="00C029DE">
        <w:rPr>
          <w:rFonts w:ascii="MSTT31f280fb10O134056cc" w:hAnsi="MSTT31f280fb10O134056cc" w:cs="MSTT31f280fb10O134056cc"/>
          <w:sz w:val="28"/>
          <w:szCs w:val="28"/>
        </w:rPr>
        <w:t>Р</w:t>
      </w:r>
      <w:proofErr w:type="gramEnd"/>
      <w:r w:rsidRPr="00C029DE">
        <w:rPr>
          <w:rFonts w:ascii="MSTT31f280fb10O134056cc" w:hAnsi="MSTT31f280fb10O134056cc" w:cs="MSTT31f280fb10O134056cc"/>
          <w:sz w:val="28"/>
          <w:szCs w:val="28"/>
        </w:rPr>
        <w:t xml:space="preserve"> 41.44—2005</w:t>
      </w:r>
    </w:p>
    <w:p w:rsidR="00C029DE" w:rsidRPr="00C029DE" w:rsidRDefault="00C029DE" w:rsidP="00C029DE">
      <w:pPr>
        <w:autoSpaceDE w:val="0"/>
        <w:autoSpaceDN w:val="0"/>
        <w:adjustRightInd w:val="0"/>
        <w:rPr>
          <w:rFonts w:ascii="MSTT31f280fb10O096040cc" w:hAnsi="MSTT31f280fb10O096040cc" w:cs="MSTT31f280fb10O096040cc"/>
          <w:sz w:val="18"/>
          <w:szCs w:val="18"/>
        </w:rPr>
      </w:pP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Н А Ц И О Н А Л Ь Н Ы Й С ТА Н Д А Р Т Р О С </w:t>
      </w:r>
      <w:proofErr w:type="spellStart"/>
      <w:proofErr w:type="gramStart"/>
      <w:r w:rsidRPr="00C029DE">
        <w:rPr>
          <w:rFonts w:ascii="MSTT31f280fb10O096040cc" w:hAnsi="MSTT31f280fb10O096040cc" w:cs="MSTT31f280fb10O096040cc"/>
          <w:sz w:val="18"/>
          <w:szCs w:val="18"/>
        </w:rPr>
        <w:t>С</w:t>
      </w:r>
      <w:proofErr w:type="spellEnd"/>
      <w:proofErr w:type="gram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И Й С К О Й Ф Е Д Е Р А Ц И 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И</w:t>
      </w:r>
      <w:proofErr w:type="spellEnd"/>
    </w:p>
    <w:p w:rsidR="00C029DE" w:rsidRPr="00C029DE" w:rsidRDefault="00C029DE" w:rsidP="00C029DE">
      <w:pPr>
        <w:autoSpaceDE w:val="0"/>
        <w:autoSpaceDN w:val="0"/>
        <w:adjustRightInd w:val="0"/>
        <w:rPr>
          <w:rFonts w:ascii="MSTT31f280fb10O096040cc" w:hAnsi="MSTT31f280fb10O096040cc" w:cs="MSTT31f280fb10O096040cc"/>
          <w:sz w:val="18"/>
          <w:szCs w:val="18"/>
        </w:rPr>
      </w:pP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ГОСТ </w:t>
      </w:r>
      <w:proofErr w:type="gramStart"/>
      <w:r w:rsidRPr="00C029DE">
        <w:rPr>
          <w:rFonts w:ascii="MSTT31f280fb10O096040cc" w:hAnsi="MSTT31f280fb10O096040cc" w:cs="MSTT31f280fb10O096040cc"/>
          <w:sz w:val="18"/>
          <w:szCs w:val="18"/>
        </w:rPr>
        <w:t>Р</w:t>
      </w:r>
      <w:proofErr w:type="gram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41.44—2005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313b5af6O084033Icc" w:hAnsi="MSTT31313b5af6O084033Icc" w:cs="MSTT31313b5af6O084033Icc"/>
          <w:sz w:val="24"/>
          <w:szCs w:val="24"/>
        </w:rPr>
      </w:pPr>
      <w:r w:rsidRPr="00C029DE">
        <w:rPr>
          <w:rFonts w:ascii="MSTT31313b5af6O084033Icc" w:hAnsi="MSTT31313b5af6O084033Icc" w:cs="MSTT31313b5af6O084033Icc"/>
          <w:sz w:val="24"/>
          <w:szCs w:val="24"/>
        </w:rPr>
        <w:t xml:space="preserve">2 </w:t>
      </w:r>
      <w:r w:rsidRPr="00C029DE">
        <w:rPr>
          <w:rFonts w:ascii="MSTT31313b5af6O084033Icc" w:hAnsi="MSTT31313b5af6O084033Icc" w:cs="MSTT31313b5af6O084033Icc"/>
          <w:b/>
          <w:sz w:val="24"/>
          <w:szCs w:val="24"/>
        </w:rPr>
        <w:t>Термины и определения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В настоящем стандарте применены следующие термины с соответствующими определениями: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детская удерживающая система (удерживающее устройство)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с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>hild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restraint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systems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):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Сово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купность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элементов,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состоящая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из лямок или гибких элементов с пряжками, регулирующих устройств,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деталей крепления и, в некоторых случаях, дополнительного устройства (например, детской люльки, съем-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ного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детского кресла, дополнительного сиденья и/или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противоударного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экрана), которое может быть при-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креплено к внутренней части кузова автотранспортного средства. Устройство должно быть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сконструирова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но таким образом, чтобы в случае столкновения или резкого торможения транспортного средства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умень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шить опасность ранения ребенка, находящегося в удерживающем устройстве, путем ограничения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подвиж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ного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его тела.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2.1.1 Детские удерживающие устройства подразделяют на пять весовых групп: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2.1.1.1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>группа 0 (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group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0)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— для детей массой менее 10 кг;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2.1.1.2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>группа 0+ (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group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0+)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— для детей массой менее 13 кг;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2.1.1.3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>группа I (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group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I)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— для детей массой 9—18 кг;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2.1.1.4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группа II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group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II)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— для детей массой 15—25 кг;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2.1.1.5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группа III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group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III)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— для детей массой 22—36 кг.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2.1.2 Детские удерживающие устройства подразделяют на четыре категории: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2.1.2.1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универсальная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universal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): Категория для использования в соответствии с 6.1.1 и 6.1.3.1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на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большинстве сидений транспортных средств и, в частности, тех, которые считаются в соответствии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с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до-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бавлением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2 к приложению 13 Сводной резолюции о конструкции транспортных средств (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СР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>.3)* совмести-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мыми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с такой категорией детских удерживающих устройств;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2.1.2.2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ограниченная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restricted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): Категория для использования в соответствии с 6.1.1 и 6.1.3.1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на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предусмотренных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сиденьях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в транспортных средствах конкретных типов предприятием — изготовителем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детского удерживающего устройства или транспортного средства;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2.1.2.3 </w:t>
      </w:r>
      <w:proofErr w:type="spellStart"/>
      <w:r w:rsidRPr="00C029DE">
        <w:rPr>
          <w:rFonts w:ascii="MSTT31f280fb10O096040cc" w:hAnsi="MSTT31f280fb10O096040cc" w:cs="MSTT31f280fb10O096040cc"/>
          <w:sz w:val="18"/>
          <w:szCs w:val="18"/>
        </w:rPr>
        <w:t>полууниверсальная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semi-universal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): Категория для использования в соответствии с 6.1.1 и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6.1.3.2;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2.1.2.4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особая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specific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vechicle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): Категория для использования: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2.1.2.4.1 на транспортных средствах конкретных типов в соответствии с 6.1.1 и 6.1.3.3 либо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2.1.2.4.2 в качестве встроенных детских удерживающих устройств.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2.1.3 Детские удерживающие устройства могут быть двух конструкций: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gramStart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цельной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integral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class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), включающей в себя комплект лямок или гибких элементов с пряжкой, уст-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ройство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регулирования, крепления и, в некоторых случаях, дополнительное сиденье и/или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противоудар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ный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экран, который может быть прикреплен с помощью собственной цельной лямки или лямок;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proofErr w:type="gramStart"/>
      <w:r w:rsidRPr="00C029DE">
        <w:rPr>
          <w:rFonts w:ascii="MSTT31f280fb10O096040cc" w:hAnsi="MSTT31f280fb10O096040cc" w:cs="MSTT31f280fb10O096040cc"/>
          <w:sz w:val="18"/>
          <w:szCs w:val="18"/>
        </w:rPr>
        <w:t>нецельной</w:t>
      </w:r>
      <w:proofErr w:type="spellEnd"/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non-integral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class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), включающей в себя частичное удерживающее устройство, которое</w:t>
      </w:r>
      <w:proofErr w:type="gramEnd"/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при использовании в сочетании с ремнем безопасности для взрослых, проходящим вокруг туловища ре-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бенка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, или удерживающим устройством, в котором находится ребенок, образует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детское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удерживающее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устройство в комплекте;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2.1.3.1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частичное удерживающее устройство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partial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restraint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): Такое устройство, например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допол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нительная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подушка, </w:t>
      </w:r>
      <w:proofErr w:type="gramStart"/>
      <w:r w:rsidRPr="00C029DE">
        <w:rPr>
          <w:rFonts w:ascii="MSTT31f16d5a04O092037cc" w:hAnsi="MSTT31f16d5a04O092037cc" w:cs="MSTT31f16d5a04O092037cc"/>
          <w:sz w:val="18"/>
          <w:szCs w:val="18"/>
        </w:rPr>
        <w:t>которое</w:t>
      </w:r>
      <w:proofErr w:type="gram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при использовании в сочетании с ремнем безопасности для взрослых,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прохо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дящим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вокруг туловища ребенка, или удерживающим устройством, в котором находится ребенок, образу-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ет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детское удерживающее устройство в комплекте;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2.1.3.2 </w:t>
      </w:r>
      <w:r w:rsidRPr="00C029DE">
        <w:rPr>
          <w:rFonts w:ascii="MSTT31f280fb10O096040cc" w:hAnsi="MSTT31f280fb10O096040cc" w:cs="MSTT31f280fb10O096040cc"/>
          <w:sz w:val="18"/>
          <w:szCs w:val="18"/>
        </w:rPr>
        <w:t xml:space="preserve">дополнительная подушка </w:t>
      </w:r>
      <w:r w:rsidRPr="00C029DE">
        <w:rPr>
          <w:rFonts w:ascii="MSTT31f16d5a04O092037cc" w:hAnsi="MSTT31f16d5a04O092037cc" w:cs="MSTT31f16d5a04O092037cc"/>
          <w:sz w:val="18"/>
          <w:szCs w:val="18"/>
        </w:rPr>
        <w:t>(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booster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 xml:space="preserve"> </w:t>
      </w:r>
      <w:proofErr w:type="spellStart"/>
      <w:r w:rsidRPr="00C029DE">
        <w:rPr>
          <w:rFonts w:ascii="MSTT31f16d5a04O092037cc" w:hAnsi="MSTT31f16d5a04O092037cc" w:cs="MSTT31f16d5a04O092037cc"/>
          <w:sz w:val="18"/>
          <w:szCs w:val="18"/>
        </w:rPr>
        <w:t>cushion</w:t>
      </w:r>
      <w:proofErr w:type="spellEnd"/>
      <w:r w:rsidRPr="00C029DE">
        <w:rPr>
          <w:rFonts w:ascii="MSTT31f16d5a04O092037cc" w:hAnsi="MSTT31f16d5a04O092037cc" w:cs="MSTT31f16d5a04O092037cc"/>
          <w:sz w:val="18"/>
          <w:szCs w:val="18"/>
        </w:rPr>
        <w:t>): Упругая подушка, которую можно использовать</w:t>
      </w:r>
    </w:p>
    <w:p w:rsidR="00C029DE" w:rsidRPr="00C029DE" w:rsidRDefault="00C029DE" w:rsidP="00C029DE">
      <w:pPr>
        <w:autoSpaceDE w:val="0"/>
        <w:autoSpaceDN w:val="0"/>
        <w:adjustRightInd w:val="0"/>
        <w:jc w:val="left"/>
        <w:rPr>
          <w:rFonts w:ascii="MSTT31f16d5a04O092037cc" w:hAnsi="MSTT31f16d5a04O092037cc" w:cs="MSTT31f16d5a04O092037cc"/>
          <w:sz w:val="18"/>
          <w:szCs w:val="18"/>
        </w:rPr>
      </w:pPr>
      <w:r w:rsidRPr="00C029DE">
        <w:rPr>
          <w:rFonts w:ascii="MSTT31f16d5a04O092037cc" w:hAnsi="MSTT31f16d5a04O092037cc" w:cs="MSTT31f16d5a04O092037cc"/>
          <w:sz w:val="18"/>
          <w:szCs w:val="18"/>
        </w:rPr>
        <w:t>с любым ремнем безопасности для взрослых;</w:t>
      </w:r>
    </w:p>
    <w:sectPr w:rsidR="00C029DE" w:rsidRPr="00C029DE" w:rsidSect="00CA490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TT31f280fb10O190080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280fb10O115048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280fb10O096040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280fb10O173072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280fb10O088036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16d5a04O092037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313b5af6O093037I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313b5af6O084033I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f280fb10O134056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73"/>
    <w:rsid w:val="00003E19"/>
    <w:rsid w:val="00040908"/>
    <w:rsid w:val="00072576"/>
    <w:rsid w:val="000D688E"/>
    <w:rsid w:val="001509D6"/>
    <w:rsid w:val="002564A8"/>
    <w:rsid w:val="00263BFB"/>
    <w:rsid w:val="002D46E0"/>
    <w:rsid w:val="003477A1"/>
    <w:rsid w:val="004022DE"/>
    <w:rsid w:val="00406BB7"/>
    <w:rsid w:val="004174E8"/>
    <w:rsid w:val="00424CCC"/>
    <w:rsid w:val="00430F88"/>
    <w:rsid w:val="004415D5"/>
    <w:rsid w:val="00444594"/>
    <w:rsid w:val="004D10EB"/>
    <w:rsid w:val="00520737"/>
    <w:rsid w:val="005666BD"/>
    <w:rsid w:val="005672AA"/>
    <w:rsid w:val="009D4437"/>
    <w:rsid w:val="00A44046"/>
    <w:rsid w:val="00A9581B"/>
    <w:rsid w:val="00B000D3"/>
    <w:rsid w:val="00B27BFA"/>
    <w:rsid w:val="00B53B2C"/>
    <w:rsid w:val="00C029DE"/>
    <w:rsid w:val="00C333EC"/>
    <w:rsid w:val="00C366B9"/>
    <w:rsid w:val="00C658D6"/>
    <w:rsid w:val="00C74BF3"/>
    <w:rsid w:val="00CA4909"/>
    <w:rsid w:val="00D17CCE"/>
    <w:rsid w:val="00D27108"/>
    <w:rsid w:val="00D73CC3"/>
    <w:rsid w:val="00DA2E0D"/>
    <w:rsid w:val="00DC574E"/>
    <w:rsid w:val="00DD11A8"/>
    <w:rsid w:val="00EC2A6A"/>
    <w:rsid w:val="00F9796B"/>
    <w:rsid w:val="00FA6873"/>
    <w:rsid w:val="00FB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Константин Николаевич</dc:creator>
  <cp:keywords/>
  <dc:description/>
  <cp:lastModifiedBy>Карпенко Константин Николаевич</cp:lastModifiedBy>
  <cp:revision>2</cp:revision>
  <cp:lastPrinted>2016-03-10T06:53:00Z</cp:lastPrinted>
  <dcterms:created xsi:type="dcterms:W3CDTF">2016-03-10T06:53:00Z</dcterms:created>
  <dcterms:modified xsi:type="dcterms:W3CDTF">2016-03-10T06:53:00Z</dcterms:modified>
</cp:coreProperties>
</file>