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62" w:rsidRDefault="00F06F33" w:rsidP="00F449ED">
      <w:pPr>
        <w:widowControl w:val="0"/>
        <w:spacing w:after="0" w:line="240" w:lineRule="auto"/>
        <w:ind w:firstLine="708"/>
        <w:rPr>
          <w:sz w:val="28"/>
          <w:szCs w:val="28"/>
        </w:rPr>
      </w:pPr>
      <w:r>
        <w:rPr>
          <w:sz w:val="28"/>
          <w:szCs w:val="28"/>
        </w:rPr>
        <w:t>Нужно защитить арбитражных управляющих, чтоб они стали независимы от чего-либо влияния.  Для этого предлагается принять следующие поправки в законодательство:</w:t>
      </w:r>
    </w:p>
    <w:p w:rsidR="00820162" w:rsidRDefault="00F06F33" w:rsidP="002E7EA0">
      <w:pPr>
        <w:autoSpaceDE w:val="0"/>
        <w:autoSpaceDN w:val="0"/>
        <w:adjustRightInd w:val="0"/>
        <w:spacing w:after="0" w:line="240" w:lineRule="auto"/>
        <w:ind w:left="540" w:firstLine="0"/>
        <w:rPr>
          <w:sz w:val="28"/>
          <w:szCs w:val="28"/>
        </w:rPr>
      </w:pPr>
      <w:r>
        <w:rPr>
          <w:sz w:val="28"/>
          <w:szCs w:val="28"/>
        </w:rPr>
        <w:t xml:space="preserve">В </w:t>
      </w:r>
      <w:bookmarkStart w:id="0" w:name="_GoBack"/>
      <w:r w:rsidR="002E7EA0">
        <w:rPr>
          <w:sz w:val="28"/>
          <w:szCs w:val="28"/>
        </w:rPr>
        <w:t>«</w:t>
      </w:r>
      <w:r>
        <w:rPr>
          <w:sz w:val="28"/>
          <w:szCs w:val="28"/>
        </w:rPr>
        <w:t>Кодексе об Административных нарушениях РФ</w:t>
      </w:r>
      <w:r w:rsidR="002E7EA0">
        <w:rPr>
          <w:sz w:val="28"/>
          <w:szCs w:val="28"/>
        </w:rPr>
        <w:t xml:space="preserve">» </w:t>
      </w:r>
      <w:r w:rsidR="002E7EA0">
        <w:rPr>
          <w:sz w:val="28"/>
          <w:szCs w:val="28"/>
          <w:lang w:eastAsia="ru-RU"/>
        </w:rPr>
        <w:t xml:space="preserve">от 30.12.2001 </w:t>
      </w:r>
      <w:r w:rsidR="002E7EA0">
        <w:rPr>
          <w:sz w:val="28"/>
          <w:szCs w:val="28"/>
          <w:lang w:eastAsia="ru-RU"/>
        </w:rPr>
        <w:t>№</w:t>
      </w:r>
      <w:r w:rsidR="002E7EA0">
        <w:rPr>
          <w:sz w:val="28"/>
          <w:szCs w:val="28"/>
          <w:lang w:eastAsia="ru-RU"/>
        </w:rPr>
        <w:t>195-ФЗ</w:t>
      </w:r>
      <w:bookmarkEnd w:id="0"/>
      <w:r>
        <w:rPr>
          <w:sz w:val="28"/>
          <w:szCs w:val="28"/>
        </w:rPr>
        <w:t>:</w:t>
      </w:r>
    </w:p>
    <w:p w:rsidR="00820162" w:rsidRDefault="00F06F33" w:rsidP="009C2BB1">
      <w:pPr>
        <w:pStyle w:val="a8"/>
        <w:widowControl w:val="0"/>
        <w:numPr>
          <w:ilvl w:val="0"/>
          <w:numId w:val="1"/>
        </w:numPr>
        <w:spacing w:after="0" w:line="240" w:lineRule="auto"/>
        <w:rPr>
          <w:sz w:val="28"/>
          <w:szCs w:val="28"/>
        </w:rPr>
      </w:pPr>
      <w:r>
        <w:rPr>
          <w:sz w:val="28"/>
          <w:szCs w:val="28"/>
        </w:rPr>
        <w:t xml:space="preserve">исключить п.3 и п.3.1 ст.14.13 </w:t>
      </w:r>
      <w:r w:rsidR="002E7EA0">
        <w:rPr>
          <w:sz w:val="28"/>
          <w:szCs w:val="28"/>
        </w:rPr>
        <w:t>«</w:t>
      </w:r>
      <w:r w:rsidR="009C2BB1" w:rsidRPr="009C2BB1">
        <w:rPr>
          <w:sz w:val="28"/>
          <w:szCs w:val="28"/>
        </w:rPr>
        <w:t>Кодекс</w:t>
      </w:r>
      <w:r w:rsidR="00947FBB" w:rsidRPr="00947FBB">
        <w:rPr>
          <w:sz w:val="28"/>
          <w:szCs w:val="28"/>
        </w:rPr>
        <w:t xml:space="preserve">а </w:t>
      </w:r>
      <w:r w:rsidR="009C2BB1" w:rsidRPr="009C2BB1">
        <w:rPr>
          <w:sz w:val="28"/>
          <w:szCs w:val="28"/>
        </w:rPr>
        <w:t xml:space="preserve">об Административных </w:t>
      </w:r>
      <w:r w:rsidR="00947FBB" w:rsidRPr="009C2BB1">
        <w:rPr>
          <w:sz w:val="28"/>
          <w:szCs w:val="28"/>
        </w:rPr>
        <w:t xml:space="preserve">нарушениях </w:t>
      </w:r>
      <w:r w:rsidR="00947FBB">
        <w:rPr>
          <w:sz w:val="28"/>
          <w:szCs w:val="28"/>
        </w:rPr>
        <w:t>РФ</w:t>
      </w:r>
      <w:r w:rsidR="002E7EA0">
        <w:rPr>
          <w:sz w:val="28"/>
          <w:szCs w:val="28"/>
        </w:rPr>
        <w:t xml:space="preserve">» </w:t>
      </w:r>
      <w:r w:rsidR="002E7EA0">
        <w:rPr>
          <w:sz w:val="28"/>
          <w:szCs w:val="28"/>
          <w:lang w:eastAsia="ru-RU"/>
        </w:rPr>
        <w:t>от 30.12.2001 №195-ФЗ</w:t>
      </w:r>
      <w:r>
        <w:rPr>
          <w:sz w:val="28"/>
          <w:szCs w:val="28"/>
        </w:rPr>
        <w:t>.</w:t>
      </w:r>
    </w:p>
    <w:p w:rsidR="00820162" w:rsidRDefault="00F06F33" w:rsidP="00947FBB">
      <w:pPr>
        <w:pStyle w:val="a8"/>
        <w:widowControl w:val="0"/>
        <w:numPr>
          <w:ilvl w:val="0"/>
          <w:numId w:val="1"/>
        </w:numPr>
        <w:autoSpaceDE w:val="0"/>
        <w:autoSpaceDN w:val="0"/>
        <w:adjustRightInd w:val="0"/>
        <w:spacing w:after="0" w:line="240" w:lineRule="auto"/>
        <w:rPr>
          <w:sz w:val="28"/>
          <w:szCs w:val="28"/>
          <w:lang w:eastAsia="ru-RU"/>
        </w:rPr>
      </w:pPr>
      <w:r>
        <w:rPr>
          <w:sz w:val="28"/>
          <w:szCs w:val="28"/>
          <w:lang w:eastAsia="ru-RU"/>
        </w:rPr>
        <w:t xml:space="preserve">в п.2.4 </w:t>
      </w:r>
      <w:r w:rsidR="002E7EA0">
        <w:rPr>
          <w:sz w:val="28"/>
          <w:szCs w:val="28"/>
          <w:lang w:eastAsia="ru-RU"/>
        </w:rPr>
        <w:t>«</w:t>
      </w:r>
      <w:r w:rsidR="00947FBB" w:rsidRPr="00947FBB">
        <w:rPr>
          <w:sz w:val="28"/>
          <w:szCs w:val="28"/>
        </w:rPr>
        <w:t>Кодекс</w:t>
      </w:r>
      <w:r w:rsidR="00947FBB">
        <w:rPr>
          <w:sz w:val="28"/>
          <w:szCs w:val="28"/>
        </w:rPr>
        <w:t>а</w:t>
      </w:r>
      <w:r w:rsidR="00947FBB" w:rsidRPr="00947FBB">
        <w:rPr>
          <w:sz w:val="28"/>
          <w:szCs w:val="28"/>
        </w:rPr>
        <w:t xml:space="preserve"> </w:t>
      </w:r>
      <w:r w:rsidR="00947FBB">
        <w:rPr>
          <w:sz w:val="28"/>
          <w:szCs w:val="28"/>
        </w:rPr>
        <w:t>об Административных нарушениях</w:t>
      </w:r>
      <w:r>
        <w:rPr>
          <w:sz w:val="28"/>
          <w:szCs w:val="28"/>
        </w:rPr>
        <w:t xml:space="preserve"> РФ</w:t>
      </w:r>
      <w:r w:rsidR="002E7EA0">
        <w:rPr>
          <w:sz w:val="28"/>
          <w:szCs w:val="28"/>
        </w:rPr>
        <w:t xml:space="preserve">» </w:t>
      </w:r>
      <w:r w:rsidR="002E7EA0">
        <w:rPr>
          <w:sz w:val="28"/>
          <w:szCs w:val="28"/>
          <w:lang w:eastAsia="ru-RU"/>
        </w:rPr>
        <w:t>от 30.12.2001 №195-ФЗ</w:t>
      </w:r>
      <w:r>
        <w:rPr>
          <w:sz w:val="28"/>
          <w:szCs w:val="28"/>
        </w:rPr>
        <w:t xml:space="preserve"> исключить фразу «арбитражные управляющие»</w:t>
      </w:r>
    </w:p>
    <w:p w:rsidR="00820162" w:rsidRDefault="00F06F33" w:rsidP="00947FBB">
      <w:pPr>
        <w:pStyle w:val="a8"/>
        <w:widowControl w:val="0"/>
        <w:numPr>
          <w:ilvl w:val="0"/>
          <w:numId w:val="1"/>
        </w:numPr>
        <w:spacing w:after="0" w:line="240" w:lineRule="auto"/>
        <w:rPr>
          <w:sz w:val="28"/>
          <w:szCs w:val="28"/>
        </w:rPr>
      </w:pPr>
      <w:r>
        <w:rPr>
          <w:sz w:val="28"/>
          <w:szCs w:val="28"/>
        </w:rPr>
        <w:t xml:space="preserve">в п.10 ст.28.3 </w:t>
      </w:r>
      <w:r w:rsidR="002E7EA0">
        <w:rPr>
          <w:sz w:val="28"/>
          <w:szCs w:val="28"/>
        </w:rPr>
        <w:t>«</w:t>
      </w:r>
      <w:r w:rsidR="00947FBB" w:rsidRPr="00947FBB">
        <w:rPr>
          <w:sz w:val="28"/>
          <w:szCs w:val="28"/>
        </w:rPr>
        <w:t>Кодекс</w:t>
      </w:r>
      <w:r w:rsidR="00947FBB">
        <w:rPr>
          <w:sz w:val="28"/>
          <w:szCs w:val="28"/>
        </w:rPr>
        <w:t>а</w:t>
      </w:r>
      <w:r w:rsidR="00947FBB" w:rsidRPr="00947FBB">
        <w:rPr>
          <w:sz w:val="28"/>
          <w:szCs w:val="28"/>
        </w:rPr>
        <w:t xml:space="preserve"> об Административных нарушениях</w:t>
      </w:r>
      <w:r w:rsidR="00947FBB">
        <w:rPr>
          <w:sz w:val="28"/>
          <w:szCs w:val="28"/>
        </w:rPr>
        <w:t xml:space="preserve"> </w:t>
      </w:r>
      <w:r>
        <w:rPr>
          <w:sz w:val="28"/>
          <w:szCs w:val="28"/>
        </w:rPr>
        <w:t>РФ</w:t>
      </w:r>
      <w:r w:rsidR="002E7EA0">
        <w:rPr>
          <w:sz w:val="28"/>
          <w:szCs w:val="28"/>
        </w:rPr>
        <w:t xml:space="preserve">» </w:t>
      </w:r>
      <w:r w:rsidR="002E7EA0">
        <w:rPr>
          <w:sz w:val="28"/>
          <w:szCs w:val="28"/>
          <w:lang w:eastAsia="ru-RU"/>
        </w:rPr>
        <w:t>от 30.12.2001 №195-ФЗ</w:t>
      </w:r>
      <w:r>
        <w:rPr>
          <w:sz w:val="28"/>
          <w:szCs w:val="28"/>
        </w:rPr>
        <w:t xml:space="preserve"> заменить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на «должностные лица саморегулируемых организаций арбитражных управляющих»</w:t>
      </w:r>
    </w:p>
    <w:p w:rsidR="00820162" w:rsidRDefault="00820162" w:rsidP="00F449ED">
      <w:pPr>
        <w:widowControl w:val="0"/>
        <w:spacing w:after="0" w:line="240" w:lineRule="auto"/>
        <w:ind w:firstLine="708"/>
        <w:rPr>
          <w:sz w:val="28"/>
          <w:szCs w:val="28"/>
        </w:rPr>
      </w:pPr>
    </w:p>
    <w:p w:rsidR="00820162" w:rsidRDefault="00F06F33" w:rsidP="00F449ED">
      <w:pPr>
        <w:widowControl w:val="0"/>
        <w:spacing w:after="0" w:line="240" w:lineRule="auto"/>
        <w:ind w:firstLine="708"/>
        <w:rPr>
          <w:sz w:val="28"/>
          <w:szCs w:val="28"/>
        </w:rPr>
      </w:pPr>
      <w:r>
        <w:rPr>
          <w:sz w:val="28"/>
          <w:szCs w:val="28"/>
        </w:rPr>
        <w:t xml:space="preserve">В </w:t>
      </w:r>
      <w:r w:rsidR="002E7EA0">
        <w:rPr>
          <w:sz w:val="28"/>
          <w:szCs w:val="28"/>
        </w:rPr>
        <w:t>«</w:t>
      </w:r>
      <w:r>
        <w:rPr>
          <w:sz w:val="28"/>
          <w:szCs w:val="28"/>
        </w:rPr>
        <w:t>Уголовно Процессуальном Кодексе РФ</w:t>
      </w:r>
      <w:r w:rsidR="002E7EA0">
        <w:rPr>
          <w:sz w:val="28"/>
          <w:szCs w:val="28"/>
        </w:rPr>
        <w:t>»</w:t>
      </w:r>
      <w:r w:rsidR="00F02488">
        <w:rPr>
          <w:sz w:val="28"/>
          <w:szCs w:val="28"/>
        </w:rPr>
        <w:t xml:space="preserve"> </w:t>
      </w:r>
      <w:r w:rsidR="00F02488" w:rsidRPr="00F02488">
        <w:rPr>
          <w:sz w:val="28"/>
          <w:szCs w:val="28"/>
        </w:rPr>
        <w:t>от 18.12.2001 №174-ФЗ</w:t>
      </w:r>
      <w:r>
        <w:rPr>
          <w:sz w:val="28"/>
          <w:szCs w:val="28"/>
        </w:rPr>
        <w:t>:</w:t>
      </w:r>
    </w:p>
    <w:p w:rsidR="00820162" w:rsidRDefault="00F06F33" w:rsidP="00F02488">
      <w:pPr>
        <w:pStyle w:val="a8"/>
        <w:widowControl w:val="0"/>
        <w:numPr>
          <w:ilvl w:val="0"/>
          <w:numId w:val="2"/>
        </w:numPr>
        <w:spacing w:after="0" w:line="240" w:lineRule="auto"/>
        <w:rPr>
          <w:sz w:val="28"/>
          <w:szCs w:val="28"/>
        </w:rPr>
      </w:pPr>
      <w:r>
        <w:rPr>
          <w:sz w:val="28"/>
          <w:szCs w:val="28"/>
        </w:rPr>
        <w:t xml:space="preserve">п.1 ст.447 </w:t>
      </w:r>
      <w:r w:rsidR="002E7EA0">
        <w:rPr>
          <w:sz w:val="28"/>
          <w:szCs w:val="28"/>
        </w:rPr>
        <w:t>«</w:t>
      </w:r>
      <w:r w:rsidR="00947FBB" w:rsidRPr="00947FBB">
        <w:rPr>
          <w:sz w:val="28"/>
          <w:szCs w:val="28"/>
        </w:rPr>
        <w:t>Уголовно Процессуально</w:t>
      </w:r>
      <w:r w:rsidR="00947FBB">
        <w:rPr>
          <w:sz w:val="28"/>
          <w:szCs w:val="28"/>
        </w:rPr>
        <w:t>го</w:t>
      </w:r>
      <w:r w:rsidR="00947FBB" w:rsidRPr="00947FBB">
        <w:rPr>
          <w:sz w:val="28"/>
          <w:szCs w:val="28"/>
        </w:rPr>
        <w:t xml:space="preserve"> Кодекс</w:t>
      </w:r>
      <w:r w:rsidR="00947FBB">
        <w:rPr>
          <w:sz w:val="28"/>
          <w:szCs w:val="28"/>
        </w:rPr>
        <w:t>а</w:t>
      </w:r>
      <w:r w:rsidR="00947FBB" w:rsidRPr="00947FBB">
        <w:rPr>
          <w:sz w:val="28"/>
          <w:szCs w:val="28"/>
        </w:rPr>
        <w:t xml:space="preserve"> РФ</w:t>
      </w:r>
      <w:r w:rsidR="002E7EA0">
        <w:rPr>
          <w:sz w:val="28"/>
          <w:szCs w:val="28"/>
        </w:rPr>
        <w:t>»</w:t>
      </w:r>
      <w:r w:rsidR="00947FBB" w:rsidRPr="00947FBB">
        <w:rPr>
          <w:sz w:val="28"/>
          <w:szCs w:val="28"/>
        </w:rPr>
        <w:t xml:space="preserve"> </w:t>
      </w:r>
      <w:r w:rsidR="00F02488" w:rsidRPr="00F02488">
        <w:rPr>
          <w:sz w:val="28"/>
          <w:szCs w:val="28"/>
        </w:rPr>
        <w:t xml:space="preserve">от 18.12.2001 №174-ФЗ </w:t>
      </w:r>
      <w:r>
        <w:rPr>
          <w:sz w:val="28"/>
          <w:szCs w:val="28"/>
        </w:rPr>
        <w:t>дополнить пп.11: «11. арбитражный управляющий»</w:t>
      </w:r>
    </w:p>
    <w:p w:rsidR="00820162" w:rsidRDefault="00F06F33" w:rsidP="00F02488">
      <w:pPr>
        <w:pStyle w:val="a8"/>
        <w:widowControl w:val="0"/>
        <w:numPr>
          <w:ilvl w:val="0"/>
          <w:numId w:val="2"/>
        </w:numPr>
        <w:spacing w:after="0" w:line="240" w:lineRule="auto"/>
        <w:rPr>
          <w:sz w:val="28"/>
          <w:szCs w:val="28"/>
        </w:rPr>
      </w:pPr>
      <w:r>
        <w:rPr>
          <w:sz w:val="28"/>
          <w:szCs w:val="28"/>
        </w:rPr>
        <w:t xml:space="preserve">п.п.10 п.1 ст.448 </w:t>
      </w:r>
      <w:r w:rsidR="002E7EA0">
        <w:rPr>
          <w:sz w:val="28"/>
          <w:szCs w:val="28"/>
        </w:rPr>
        <w:t>«</w:t>
      </w:r>
      <w:r w:rsidR="00947FBB" w:rsidRPr="00947FBB">
        <w:rPr>
          <w:sz w:val="28"/>
          <w:szCs w:val="28"/>
        </w:rPr>
        <w:t>Уголовно Процессуально</w:t>
      </w:r>
      <w:r w:rsidR="00947FBB">
        <w:rPr>
          <w:sz w:val="28"/>
          <w:szCs w:val="28"/>
        </w:rPr>
        <w:t>го</w:t>
      </w:r>
      <w:r w:rsidR="00947FBB" w:rsidRPr="00947FBB">
        <w:rPr>
          <w:sz w:val="28"/>
          <w:szCs w:val="28"/>
        </w:rPr>
        <w:t xml:space="preserve"> Кодекс</w:t>
      </w:r>
      <w:r w:rsidR="00947FBB">
        <w:rPr>
          <w:sz w:val="28"/>
          <w:szCs w:val="28"/>
        </w:rPr>
        <w:t>а</w:t>
      </w:r>
      <w:r>
        <w:rPr>
          <w:sz w:val="28"/>
          <w:szCs w:val="28"/>
        </w:rPr>
        <w:t xml:space="preserve"> РФ</w:t>
      </w:r>
      <w:r w:rsidR="002E7EA0">
        <w:rPr>
          <w:sz w:val="28"/>
          <w:szCs w:val="28"/>
        </w:rPr>
        <w:t>»</w:t>
      </w:r>
      <w:r w:rsidR="00F02488">
        <w:rPr>
          <w:sz w:val="28"/>
          <w:szCs w:val="28"/>
        </w:rPr>
        <w:t xml:space="preserve"> </w:t>
      </w:r>
      <w:r w:rsidR="00F02488" w:rsidRPr="00F02488">
        <w:rPr>
          <w:sz w:val="28"/>
          <w:szCs w:val="28"/>
        </w:rPr>
        <w:t>от 18.12.2001 №174-ФЗ</w:t>
      </w:r>
      <w:r>
        <w:rPr>
          <w:sz w:val="28"/>
          <w:szCs w:val="28"/>
        </w:rPr>
        <w:t xml:space="preserve"> заменить: «в отношении прокурора района, города, приравненных к ним прокуроров, руководителя и следователя следственного органа по району, городу, а также адвоката» на «в отношении прокурора района, города, приравненных к ним прокуроров, руководителя и следователя следственного органа по району, городу, а также адвоката и арбитражного управляющего»</w:t>
      </w:r>
    </w:p>
    <w:p w:rsidR="00820162" w:rsidRDefault="00F06F33" w:rsidP="00F02488">
      <w:pPr>
        <w:pStyle w:val="a8"/>
        <w:widowControl w:val="0"/>
        <w:numPr>
          <w:ilvl w:val="0"/>
          <w:numId w:val="2"/>
        </w:numPr>
        <w:spacing w:after="0" w:line="240" w:lineRule="auto"/>
        <w:rPr>
          <w:sz w:val="28"/>
          <w:szCs w:val="28"/>
        </w:rPr>
      </w:pPr>
      <w:r>
        <w:rPr>
          <w:sz w:val="28"/>
          <w:szCs w:val="28"/>
        </w:rPr>
        <w:t xml:space="preserve">дополнить </w:t>
      </w:r>
      <w:r w:rsidR="002E7EA0">
        <w:rPr>
          <w:sz w:val="28"/>
          <w:szCs w:val="28"/>
        </w:rPr>
        <w:t>«</w:t>
      </w:r>
      <w:r w:rsidR="00947FBB" w:rsidRPr="00947FBB">
        <w:rPr>
          <w:sz w:val="28"/>
          <w:szCs w:val="28"/>
        </w:rPr>
        <w:t>Уголовн</w:t>
      </w:r>
      <w:r w:rsidR="00947FBB">
        <w:rPr>
          <w:sz w:val="28"/>
          <w:szCs w:val="28"/>
        </w:rPr>
        <w:t>ый</w:t>
      </w:r>
      <w:r w:rsidR="00947FBB" w:rsidRPr="00947FBB">
        <w:rPr>
          <w:sz w:val="28"/>
          <w:szCs w:val="28"/>
        </w:rPr>
        <w:t xml:space="preserve"> Процессуальн</w:t>
      </w:r>
      <w:r w:rsidR="00947FBB">
        <w:rPr>
          <w:sz w:val="28"/>
          <w:szCs w:val="28"/>
        </w:rPr>
        <w:t>ый</w:t>
      </w:r>
      <w:r w:rsidR="00947FBB" w:rsidRPr="00947FBB">
        <w:rPr>
          <w:sz w:val="28"/>
          <w:szCs w:val="28"/>
        </w:rPr>
        <w:t xml:space="preserve"> Кодекс</w:t>
      </w:r>
      <w:r>
        <w:rPr>
          <w:sz w:val="28"/>
          <w:szCs w:val="28"/>
        </w:rPr>
        <w:t xml:space="preserve"> РФ</w:t>
      </w:r>
      <w:r w:rsidR="002E7EA0">
        <w:rPr>
          <w:sz w:val="28"/>
          <w:szCs w:val="28"/>
        </w:rPr>
        <w:t>»</w:t>
      </w:r>
      <w:r w:rsidR="00F02488">
        <w:rPr>
          <w:sz w:val="28"/>
          <w:szCs w:val="28"/>
        </w:rPr>
        <w:t xml:space="preserve"> </w:t>
      </w:r>
      <w:r w:rsidR="00F02488" w:rsidRPr="00F02488">
        <w:rPr>
          <w:sz w:val="28"/>
          <w:szCs w:val="28"/>
        </w:rPr>
        <w:t>от 18.12.2001 №174-ФЗ</w:t>
      </w:r>
      <w:r>
        <w:rPr>
          <w:sz w:val="28"/>
          <w:szCs w:val="28"/>
        </w:rPr>
        <w:t xml:space="preserve"> Статьей 450.2. Особенности производства обыска, осмотра и выемки в отношении арбитражного управляющего</w:t>
      </w:r>
    </w:p>
    <w:p w:rsidR="00820162" w:rsidRDefault="00F06F33" w:rsidP="00F449ED">
      <w:pPr>
        <w:widowControl w:val="0"/>
        <w:spacing w:after="0" w:line="240" w:lineRule="auto"/>
        <w:ind w:firstLine="0"/>
        <w:rPr>
          <w:sz w:val="28"/>
          <w:szCs w:val="28"/>
        </w:rPr>
      </w:pPr>
      <w:r>
        <w:rPr>
          <w:sz w:val="28"/>
          <w:szCs w:val="28"/>
        </w:rPr>
        <w:t>1. Обыск, осмотр и выемка в отношении арбитражного управляющего (в том числе в жилых и служебных помещениях, используемых им для осуществления деятельности арбитражного управляющего), включая случаи, предусмотренные частью пятой статьи 165 настоящего Кодекса, производятся только после возбуждения в отношении арбитражного управляющего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частью первой статьи 448 настоящего Кодекса, на основании постановления судьи о разрешении производства обыска, осмотра и (или) выемки и в присутствии обеспечивающего неприкосновенность предметов и сведений, составляющих коммерческую тайну, члена руководства Общероссийского Профсоюза Арбитражных Управляющих (ОРПАУ), или иного представителя, уполномоченного Председателем или заместителем Председателя ОРПАУ.</w:t>
      </w:r>
    </w:p>
    <w:p w:rsidR="00820162" w:rsidRDefault="00F06F33" w:rsidP="00F449ED">
      <w:pPr>
        <w:widowControl w:val="0"/>
        <w:spacing w:after="0" w:line="240" w:lineRule="auto"/>
        <w:ind w:firstLine="0"/>
        <w:rPr>
          <w:sz w:val="28"/>
          <w:szCs w:val="28"/>
        </w:rPr>
      </w:pPr>
      <w:r>
        <w:rPr>
          <w:sz w:val="28"/>
          <w:szCs w:val="28"/>
        </w:rPr>
        <w:t xml:space="preserve">2. В постановлении судьи о разрешении производства обыска, осмотра и (или) выемки в отношении арбитражного управляющего указываются данные, служащие основанием для производства указанных следственных действий, а также конкретные отыскиваемые объекты. Изъятие иных объектов не допускается, за исключением предметов и документов, изъятых из оборота. В </w:t>
      </w:r>
      <w:r>
        <w:rPr>
          <w:sz w:val="28"/>
          <w:szCs w:val="28"/>
        </w:rPr>
        <w:lastRenderedPageBreak/>
        <w:t>ходе обыска, осмотра и (или) выемки в жилых и служебных помещениях, используемых для осуществления деятельности арбитражного управляющего, запрещается изъятие всего производства арбитражного управляющего и производство по другим делам, а также фотографирование, киносъемка, видеозапись и иная фиксация материалов указанного производства.</w:t>
      </w:r>
    </w:p>
    <w:p w:rsidR="00820162" w:rsidRDefault="00F06F33" w:rsidP="00F449ED">
      <w:pPr>
        <w:widowControl w:val="0"/>
        <w:spacing w:after="0" w:line="240" w:lineRule="auto"/>
        <w:ind w:firstLine="0"/>
        <w:rPr>
          <w:sz w:val="28"/>
          <w:szCs w:val="28"/>
        </w:rPr>
      </w:pPr>
      <w:r>
        <w:rPr>
          <w:sz w:val="28"/>
          <w:szCs w:val="28"/>
        </w:rPr>
        <w:t>3. До возбуждения в отношении арбитражного управляющего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жилых и служебных помещений, используемых для осуществления деятельности арбитражного управляющего,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члена руководства ОРПАУ, на территории которого производится осмотр, или иного представителя, уполномоченного Председателем или заместителем Председателя ОРПАУ, допускается только при невозможности обеспечения его участия.»</w:t>
      </w:r>
    </w:p>
    <w:p w:rsidR="00820162" w:rsidRDefault="00F06F33" w:rsidP="00F02488">
      <w:pPr>
        <w:pStyle w:val="a8"/>
        <w:widowControl w:val="0"/>
        <w:numPr>
          <w:ilvl w:val="0"/>
          <w:numId w:val="2"/>
        </w:numPr>
        <w:spacing w:after="0" w:line="240" w:lineRule="auto"/>
        <w:rPr>
          <w:sz w:val="28"/>
          <w:szCs w:val="28"/>
        </w:rPr>
      </w:pPr>
      <w:r>
        <w:rPr>
          <w:sz w:val="28"/>
          <w:szCs w:val="28"/>
        </w:rPr>
        <w:t xml:space="preserve">дополнить п.1 ст.29 </w:t>
      </w:r>
      <w:r w:rsidR="00F02488" w:rsidRPr="00F02488">
        <w:rPr>
          <w:sz w:val="28"/>
          <w:szCs w:val="28"/>
        </w:rPr>
        <w:t>«Уголовн</w:t>
      </w:r>
      <w:r w:rsidR="00F02488">
        <w:rPr>
          <w:sz w:val="28"/>
          <w:szCs w:val="28"/>
        </w:rPr>
        <w:t>о</w:t>
      </w:r>
      <w:r w:rsidR="00F02488" w:rsidRPr="00F02488">
        <w:rPr>
          <w:sz w:val="28"/>
          <w:szCs w:val="28"/>
        </w:rPr>
        <w:t xml:space="preserve"> Процессуальн</w:t>
      </w:r>
      <w:r w:rsidR="00F02488">
        <w:rPr>
          <w:sz w:val="28"/>
          <w:szCs w:val="28"/>
        </w:rPr>
        <w:t>ого</w:t>
      </w:r>
      <w:r w:rsidR="00F02488" w:rsidRPr="00F02488">
        <w:rPr>
          <w:sz w:val="28"/>
          <w:szCs w:val="28"/>
        </w:rPr>
        <w:t xml:space="preserve"> Кодекс</w:t>
      </w:r>
      <w:r w:rsidR="00F02488">
        <w:rPr>
          <w:sz w:val="28"/>
          <w:szCs w:val="28"/>
        </w:rPr>
        <w:t>а</w:t>
      </w:r>
      <w:r w:rsidR="00F02488" w:rsidRPr="00F02488">
        <w:rPr>
          <w:sz w:val="28"/>
          <w:szCs w:val="28"/>
        </w:rPr>
        <w:t xml:space="preserve"> РФ» от 18.12.2001 №174-ФЗ</w:t>
      </w:r>
      <w:r>
        <w:rPr>
          <w:sz w:val="28"/>
          <w:szCs w:val="28"/>
        </w:rPr>
        <w:t xml:space="preserve"> пп.5.2: «5.2)</w:t>
      </w:r>
      <w:r w:rsidR="00F02488">
        <w:rPr>
          <w:sz w:val="28"/>
          <w:szCs w:val="28"/>
        </w:rPr>
        <w:t xml:space="preserve"> </w:t>
      </w:r>
      <w:r>
        <w:rPr>
          <w:sz w:val="28"/>
          <w:szCs w:val="28"/>
        </w:rPr>
        <w:t>о производстве обыска, осмотра и выемки в отношении арбитражного управляющего в соответствии со статьей 450.2 настоящего Кодекса;»</w:t>
      </w:r>
    </w:p>
    <w:p w:rsidR="00820162" w:rsidRDefault="00820162" w:rsidP="00F449ED">
      <w:pPr>
        <w:widowControl w:val="0"/>
        <w:spacing w:after="0" w:line="240" w:lineRule="auto"/>
        <w:ind w:firstLine="708"/>
        <w:rPr>
          <w:sz w:val="28"/>
          <w:szCs w:val="28"/>
        </w:rPr>
      </w:pPr>
    </w:p>
    <w:p w:rsidR="00820162" w:rsidRDefault="00F06F33" w:rsidP="00F449ED">
      <w:pPr>
        <w:widowControl w:val="0"/>
        <w:spacing w:after="0" w:line="240" w:lineRule="auto"/>
        <w:ind w:firstLine="708"/>
        <w:rPr>
          <w:sz w:val="28"/>
          <w:szCs w:val="28"/>
        </w:rPr>
      </w:pPr>
      <w:r>
        <w:rPr>
          <w:sz w:val="28"/>
          <w:szCs w:val="28"/>
        </w:rPr>
        <w:t xml:space="preserve">В </w:t>
      </w:r>
      <w:r w:rsidR="005C0DF8" w:rsidRPr="005C0DF8">
        <w:rPr>
          <w:sz w:val="28"/>
          <w:szCs w:val="28"/>
        </w:rPr>
        <w:t>Федеральном законе от 26.10.2002 №127-ФЗ «О несостоятельности (банкротстве)»:</w:t>
      </w:r>
    </w:p>
    <w:p w:rsidR="00820162" w:rsidRDefault="00F06F33" w:rsidP="00F449ED">
      <w:pPr>
        <w:pStyle w:val="a8"/>
        <w:widowControl w:val="0"/>
        <w:numPr>
          <w:ilvl w:val="0"/>
          <w:numId w:val="2"/>
        </w:numPr>
        <w:spacing w:after="0" w:line="240" w:lineRule="auto"/>
        <w:ind w:left="0" w:firstLine="273"/>
        <w:rPr>
          <w:sz w:val="28"/>
          <w:szCs w:val="28"/>
        </w:rPr>
      </w:pPr>
      <w:r>
        <w:rPr>
          <w:sz w:val="28"/>
          <w:szCs w:val="28"/>
        </w:rPr>
        <w:t>дополнить ст.2 «защитник- Общероссийский Профсоюз Арбитражных Управляющих (ОРПАУ)»</w:t>
      </w:r>
    </w:p>
    <w:p w:rsidR="00820162" w:rsidRDefault="00F06F33" w:rsidP="00F449ED">
      <w:pPr>
        <w:pStyle w:val="a8"/>
        <w:widowControl w:val="0"/>
        <w:numPr>
          <w:ilvl w:val="0"/>
          <w:numId w:val="2"/>
        </w:numPr>
        <w:spacing w:after="0" w:line="240" w:lineRule="auto"/>
        <w:ind w:left="0" w:firstLine="273"/>
        <w:rPr>
          <w:sz w:val="28"/>
          <w:szCs w:val="28"/>
        </w:rPr>
      </w:pPr>
      <w:r>
        <w:rPr>
          <w:sz w:val="28"/>
          <w:szCs w:val="28"/>
        </w:rPr>
        <w:t>дополнить ст.20.8: «статья 20.8 Гарантии независимости арбитражного управляющего.</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1. Вмешательство в деятельность арбитражного управляющего, осуществляемую в соответствии с законодательством, либо препятствование этой деятельности каким бы то ни было образом запрещаются.</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2. Арбитражный управляющий не может быть привлечен к какой-либо ответственности (в том числе после приостановления или прекращения статуса арбитражного управляющего, дисквалификации) за выраженное им при осуществлении деятельности арбитражного управляющего мнение, действие, бездействие, если только вступившим в законную силу приговором суда не будет установлена виновность арбитражного управляющего в преступном действии (бездействии).</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3. Истребование от арбитражных управляющих, а также от работников арбитражных управляющих, Саморегулируемых Организаций Арбитражных Управляющих или ОРПАУ сведений по делам о банкротстве, личных сведений о арбитражном управляющем, лицам не участвующих в деле о банкротстве не допускается.</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4. Арбитражный управляющий,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арбитражного управляющего, членов его семьи, сохранности принадлежащего им имущества.</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5. Уголовное преследование арбитражного управляющего осуществляется с соблюдением гарантий арбитражному управляющему, предусмотренных уголовно-процессуальным законодательством.</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6. Привлечение к субсидиарной ответственности арбитражного управляющего не допускается.</w:t>
      </w:r>
    </w:p>
    <w:p w:rsidR="00820162" w:rsidRDefault="00F06F33" w:rsidP="00F449ED">
      <w:pPr>
        <w:widowControl w:val="0"/>
        <w:autoSpaceDE w:val="0"/>
        <w:autoSpaceDN w:val="0"/>
        <w:adjustRightInd w:val="0"/>
        <w:spacing w:after="0" w:line="240" w:lineRule="auto"/>
        <w:ind w:firstLine="540"/>
        <w:rPr>
          <w:sz w:val="28"/>
          <w:szCs w:val="28"/>
          <w:lang w:eastAsia="ru-RU"/>
        </w:rPr>
      </w:pPr>
      <w:r>
        <w:rPr>
          <w:sz w:val="28"/>
          <w:szCs w:val="28"/>
          <w:lang w:eastAsia="ru-RU"/>
        </w:rPr>
        <w:t>7. Привлечение к гражданской ответственности на случай причинения убытков лицам, участвующим в деле о банкротстве, допускается после положительного заключения ОРПАУ.</w:t>
      </w:r>
    </w:p>
    <w:p w:rsidR="00F449ED" w:rsidRDefault="00F06F33" w:rsidP="00F449ED">
      <w:pPr>
        <w:widowControl w:val="0"/>
        <w:autoSpaceDE w:val="0"/>
        <w:autoSpaceDN w:val="0"/>
        <w:adjustRightInd w:val="0"/>
        <w:spacing w:after="0" w:line="240" w:lineRule="auto"/>
        <w:ind w:firstLine="540"/>
        <w:rPr>
          <w:sz w:val="28"/>
          <w:szCs w:val="28"/>
        </w:rPr>
      </w:pPr>
      <w:r>
        <w:rPr>
          <w:sz w:val="28"/>
          <w:szCs w:val="28"/>
          <w:lang w:eastAsia="ru-RU"/>
        </w:rPr>
        <w:t>8. Арбитражный управляющий осуществляет в соответствии с федеральным законом страхование ответственности на случай причинения убытков лицам, участвующим в деле о банкротстве за счет имущества должника;»</w:t>
      </w:r>
    </w:p>
    <w:sectPr w:rsidR="00F449ED" w:rsidSect="00F449ED">
      <w:headerReference w:type="default" r:id="rId9"/>
      <w:footerReference w:type="default" r:id="rId10"/>
      <w:pgSz w:w="11906" w:h="16838" w:code="9"/>
      <w:pgMar w:top="680" w:right="1134" w:bottom="680"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B1" w:rsidRDefault="005B79B1">
      <w:pPr>
        <w:spacing w:after="0" w:line="240" w:lineRule="auto"/>
      </w:pPr>
      <w:r>
        <w:separator/>
      </w:r>
    </w:p>
  </w:endnote>
  <w:endnote w:type="continuationSeparator" w:id="0">
    <w:p w:rsidR="005B79B1" w:rsidRDefault="005B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62" w:rsidRDefault="00F06F33" w:rsidP="00F449ED">
    <w:pPr>
      <w:pStyle w:val="a5"/>
      <w:spacing w:after="0" w:line="240" w:lineRule="auto"/>
      <w:ind w:firstLine="0"/>
    </w:pPr>
    <w:r>
      <w:rPr>
        <w:lang w:val="en-US"/>
      </w:rPr>
      <w:tab/>
    </w:r>
    <w:r>
      <w:t xml:space="preserve">Страница </w:t>
    </w:r>
    <w:r>
      <w:rPr>
        <w:b/>
        <w:bCs/>
      </w:rPr>
      <w:fldChar w:fldCharType="begin"/>
    </w:r>
    <w:r>
      <w:rPr>
        <w:b/>
        <w:bCs/>
      </w:rPr>
      <w:instrText>PAGE</w:instrText>
    </w:r>
    <w:r>
      <w:rPr>
        <w:b/>
        <w:bCs/>
      </w:rPr>
      <w:fldChar w:fldCharType="separate"/>
    </w:r>
    <w:r w:rsidR="005B79B1">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5B79B1">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B1" w:rsidRDefault="005B79B1">
      <w:pPr>
        <w:spacing w:after="0" w:line="240" w:lineRule="auto"/>
      </w:pPr>
      <w:r>
        <w:separator/>
      </w:r>
    </w:p>
  </w:footnote>
  <w:footnote w:type="continuationSeparator" w:id="0">
    <w:p w:rsidR="005B79B1" w:rsidRDefault="005B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ED" w:rsidRPr="00F449ED" w:rsidRDefault="00F449ED" w:rsidP="00F449ED">
    <w:pPr>
      <w:pStyle w:val="a3"/>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541"/>
    <w:multiLevelType w:val="multilevel"/>
    <w:tmpl w:val="14536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BEA5F9E"/>
    <w:multiLevelType w:val="multilevel"/>
    <w:tmpl w:val="2BEA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93"/>
    <w:rsid w:val="000332C7"/>
    <w:rsid w:val="0004061C"/>
    <w:rsid w:val="000960D0"/>
    <w:rsid w:val="000A40A8"/>
    <w:rsid w:val="000D2133"/>
    <w:rsid w:val="000D4222"/>
    <w:rsid w:val="000D6AAD"/>
    <w:rsid w:val="000F0BD0"/>
    <w:rsid w:val="00105731"/>
    <w:rsid w:val="00111E17"/>
    <w:rsid w:val="00117068"/>
    <w:rsid w:val="00126A82"/>
    <w:rsid w:val="00152764"/>
    <w:rsid w:val="00157AB8"/>
    <w:rsid w:val="0018079A"/>
    <w:rsid w:val="0018632A"/>
    <w:rsid w:val="00187DE8"/>
    <w:rsid w:val="001A4027"/>
    <w:rsid w:val="001C1356"/>
    <w:rsid w:val="001C595F"/>
    <w:rsid w:val="001E2903"/>
    <w:rsid w:val="001F65D7"/>
    <w:rsid w:val="00241679"/>
    <w:rsid w:val="002537C6"/>
    <w:rsid w:val="00290080"/>
    <w:rsid w:val="002A6D29"/>
    <w:rsid w:val="002B2901"/>
    <w:rsid w:val="002D4E83"/>
    <w:rsid w:val="002E16F2"/>
    <w:rsid w:val="002E23EF"/>
    <w:rsid w:val="002E7EA0"/>
    <w:rsid w:val="002F54F2"/>
    <w:rsid w:val="00302B71"/>
    <w:rsid w:val="00323ECC"/>
    <w:rsid w:val="00360529"/>
    <w:rsid w:val="00396518"/>
    <w:rsid w:val="003A5DAD"/>
    <w:rsid w:val="003C1064"/>
    <w:rsid w:val="003D68F8"/>
    <w:rsid w:val="003D784B"/>
    <w:rsid w:val="003E430A"/>
    <w:rsid w:val="003F5FD9"/>
    <w:rsid w:val="003F6C76"/>
    <w:rsid w:val="004220FB"/>
    <w:rsid w:val="004B7167"/>
    <w:rsid w:val="004B75D6"/>
    <w:rsid w:val="004B7777"/>
    <w:rsid w:val="004B7868"/>
    <w:rsid w:val="004F6293"/>
    <w:rsid w:val="005041B6"/>
    <w:rsid w:val="00523EC6"/>
    <w:rsid w:val="00554B04"/>
    <w:rsid w:val="005607B1"/>
    <w:rsid w:val="0056163F"/>
    <w:rsid w:val="005A1118"/>
    <w:rsid w:val="005B79B1"/>
    <w:rsid w:val="005C0DF8"/>
    <w:rsid w:val="00632BE5"/>
    <w:rsid w:val="00636328"/>
    <w:rsid w:val="00651B49"/>
    <w:rsid w:val="00665F9B"/>
    <w:rsid w:val="006847C2"/>
    <w:rsid w:val="00690F74"/>
    <w:rsid w:val="00692725"/>
    <w:rsid w:val="006B7D27"/>
    <w:rsid w:val="006C2DA2"/>
    <w:rsid w:val="006C46DB"/>
    <w:rsid w:val="006C6F64"/>
    <w:rsid w:val="006D2A12"/>
    <w:rsid w:val="006E2B8A"/>
    <w:rsid w:val="006E43E9"/>
    <w:rsid w:val="00733643"/>
    <w:rsid w:val="007804D0"/>
    <w:rsid w:val="007906BE"/>
    <w:rsid w:val="00797BD5"/>
    <w:rsid w:val="007A4239"/>
    <w:rsid w:val="007B6AA3"/>
    <w:rsid w:val="007C6E3A"/>
    <w:rsid w:val="007E422E"/>
    <w:rsid w:val="007F01D6"/>
    <w:rsid w:val="00801023"/>
    <w:rsid w:val="00820162"/>
    <w:rsid w:val="00846250"/>
    <w:rsid w:val="0088476D"/>
    <w:rsid w:val="0089139F"/>
    <w:rsid w:val="008A1409"/>
    <w:rsid w:val="008B404A"/>
    <w:rsid w:val="008B67EE"/>
    <w:rsid w:val="008B7549"/>
    <w:rsid w:val="008C628C"/>
    <w:rsid w:val="008F630A"/>
    <w:rsid w:val="008F6816"/>
    <w:rsid w:val="0090702A"/>
    <w:rsid w:val="00925BC9"/>
    <w:rsid w:val="00947FBB"/>
    <w:rsid w:val="0095592B"/>
    <w:rsid w:val="0098064A"/>
    <w:rsid w:val="00990A31"/>
    <w:rsid w:val="009C2BB1"/>
    <w:rsid w:val="009E399A"/>
    <w:rsid w:val="00A3072F"/>
    <w:rsid w:val="00AD54E6"/>
    <w:rsid w:val="00AE3936"/>
    <w:rsid w:val="00B06FA0"/>
    <w:rsid w:val="00B25DD7"/>
    <w:rsid w:val="00B42C21"/>
    <w:rsid w:val="00B478E3"/>
    <w:rsid w:val="00B55DD8"/>
    <w:rsid w:val="00B604AA"/>
    <w:rsid w:val="00B81D6B"/>
    <w:rsid w:val="00BB3847"/>
    <w:rsid w:val="00BC4FA7"/>
    <w:rsid w:val="00BD37D6"/>
    <w:rsid w:val="00C00334"/>
    <w:rsid w:val="00C07462"/>
    <w:rsid w:val="00C11A2F"/>
    <w:rsid w:val="00C47FE4"/>
    <w:rsid w:val="00C57F6D"/>
    <w:rsid w:val="00C82E58"/>
    <w:rsid w:val="00C8635F"/>
    <w:rsid w:val="00C94EDC"/>
    <w:rsid w:val="00CC4B3F"/>
    <w:rsid w:val="00CD708F"/>
    <w:rsid w:val="00D404DC"/>
    <w:rsid w:val="00D43890"/>
    <w:rsid w:val="00D478B2"/>
    <w:rsid w:val="00D96EC5"/>
    <w:rsid w:val="00DA4BD8"/>
    <w:rsid w:val="00DA5F75"/>
    <w:rsid w:val="00DC2465"/>
    <w:rsid w:val="00DF3C0D"/>
    <w:rsid w:val="00E01E2A"/>
    <w:rsid w:val="00E4791A"/>
    <w:rsid w:val="00E625FF"/>
    <w:rsid w:val="00E77552"/>
    <w:rsid w:val="00E80D73"/>
    <w:rsid w:val="00E85F2D"/>
    <w:rsid w:val="00E945F9"/>
    <w:rsid w:val="00EA3305"/>
    <w:rsid w:val="00EA3F2E"/>
    <w:rsid w:val="00EB482F"/>
    <w:rsid w:val="00EC3B76"/>
    <w:rsid w:val="00EC5260"/>
    <w:rsid w:val="00ED2B23"/>
    <w:rsid w:val="00F02488"/>
    <w:rsid w:val="00F06F33"/>
    <w:rsid w:val="00F0736F"/>
    <w:rsid w:val="00F1489A"/>
    <w:rsid w:val="00F2291F"/>
    <w:rsid w:val="00F36394"/>
    <w:rsid w:val="00F44153"/>
    <w:rsid w:val="00F449ED"/>
    <w:rsid w:val="00F52AF2"/>
    <w:rsid w:val="00FB2196"/>
    <w:rsid w:val="00FB333F"/>
    <w:rsid w:val="00FD3E22"/>
    <w:rsid w:val="00FE00A7"/>
    <w:rsid w:val="00FE330E"/>
    <w:rsid w:val="00FE5252"/>
    <w:rsid w:val="00FE6CD5"/>
    <w:rsid w:val="4E5B3D56"/>
    <w:rsid w:val="70CA32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7F44"/>
  <w15:docId w15:val="{6AEB2E71-DD41-431B-9F4C-903D3AB8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character" w:styleId="a7">
    <w:name w:val="Hyperlink"/>
    <w:uiPriority w:val="99"/>
    <w:unhideWhenUsed/>
    <w:rPr>
      <w:color w:val="0563C1"/>
      <w:u w:val="single"/>
    </w:rPr>
  </w:style>
  <w:style w:type="character" w:customStyle="1" w:styleId="a4">
    <w:name w:val="Верхний колонтитул Знак"/>
    <w:link w:val="a3"/>
    <w:uiPriority w:val="99"/>
    <w:rPr>
      <w:sz w:val="24"/>
      <w:szCs w:val="24"/>
      <w:lang w:eastAsia="en-US"/>
    </w:rPr>
  </w:style>
  <w:style w:type="character" w:customStyle="1" w:styleId="a6">
    <w:name w:val="Нижний колонтитул Знак"/>
    <w:link w:val="a5"/>
    <w:uiPriority w:val="99"/>
    <w:rPr>
      <w:sz w:val="24"/>
      <w:szCs w:val="24"/>
      <w:lang w:eastAsia="en-US"/>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FE881-51FA-4167-8738-926475C2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gulakov@list.ru</Manager>
  <Company>арбитражный управляющий Гулаков Игорь Альбертович</Company>
  <LinksUpToDate>false</LinksUpToDate>
  <CharactersWithSpaces>6306</CharactersWithSpaces>
  <SharedDoc>false</SharedDoc>
  <HyperlinkBase>http://gulakov.pro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Гулаков Игорь Альбертович</dc:creator>
  <cp:keywords>арбитражный управляющий, банкротство</cp:keywords>
  <dc:description>+79262880795_x000d_
http://gulakov.pro _x000d_
superau@mail.ru</dc:description>
  <cp:lastModifiedBy>Игорь Гулаков</cp:lastModifiedBy>
  <cp:revision>14</cp:revision>
  <dcterms:created xsi:type="dcterms:W3CDTF">2018-03-05T18:56:00Z</dcterms:created>
  <dcterms:modified xsi:type="dcterms:W3CDTF">2018-05-31T18:12:00Z</dcterms:modified>
  <cp:category>арбитражный управляющий</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http://gulakov.pro</vt:lpwstr>
  </property>
  <property fmtid="{D5CDD505-2E9C-101B-9397-08002B2CF9AE}" pid="3" name="KSOProductBuildVer">
    <vt:lpwstr>1049-10.2.0.6020</vt:lpwstr>
  </property>
</Properties>
</file>