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40" w:rsidRDefault="002A0540"/>
    <w:p w:rsidR="00184A4D" w:rsidRPr="00184A4D" w:rsidRDefault="00184A4D" w:rsidP="00184A4D">
      <w:pPr>
        <w:shd w:val="clear" w:color="auto" w:fill="FFFFFF"/>
        <w:spacing w:before="300" w:after="150"/>
        <w:outlineLvl w:val="2"/>
        <w:rPr>
          <w:rFonts w:ascii="fira_sanslight" w:hAnsi="fira_sanslight" w:cs="Helvetica"/>
          <w:color w:val="444444"/>
          <w:sz w:val="45"/>
          <w:szCs w:val="45"/>
        </w:rPr>
      </w:pPr>
      <w:r w:rsidRPr="00184A4D">
        <w:rPr>
          <w:rFonts w:ascii="fira_sanslight" w:hAnsi="fira_sanslight" w:cs="Helvetica"/>
          <w:color w:val="444444"/>
          <w:sz w:val="45"/>
          <w:szCs w:val="45"/>
        </w:rPr>
        <w:t xml:space="preserve">Независимая </w:t>
      </w:r>
      <w:proofErr w:type="spellStart"/>
      <w:r w:rsidRPr="00184A4D">
        <w:rPr>
          <w:rFonts w:ascii="fira_sanslight" w:hAnsi="fira_sanslight" w:cs="Helvetica"/>
          <w:color w:val="444444"/>
          <w:sz w:val="45"/>
          <w:szCs w:val="45"/>
        </w:rPr>
        <w:t>антикоррупционная</w:t>
      </w:r>
      <w:proofErr w:type="spellEnd"/>
      <w:r w:rsidRPr="00184A4D">
        <w:rPr>
          <w:rFonts w:ascii="fira_sanslight" w:hAnsi="fira_sanslight" w:cs="Helvetica"/>
          <w:color w:val="444444"/>
          <w:sz w:val="45"/>
          <w:szCs w:val="45"/>
        </w:rPr>
        <w:t xml:space="preserve"> экспертиза</w:t>
      </w:r>
    </w:p>
    <w:p w:rsidR="00184A4D" w:rsidRPr="00184A4D" w:rsidRDefault="00184A4D" w:rsidP="00184A4D">
      <w:pPr>
        <w:shd w:val="clear" w:color="auto" w:fill="FFFFFF"/>
        <w:rPr>
          <w:rFonts w:ascii="fira_sanslight" w:hAnsi="fira_sanslight"/>
          <w:b/>
          <w:bCs/>
          <w:color w:val="444444"/>
          <w:sz w:val="21"/>
          <w:szCs w:val="21"/>
        </w:rPr>
      </w:pPr>
      <w:r w:rsidRPr="00184A4D">
        <w:rPr>
          <w:rFonts w:ascii="fira_sanslight" w:hAnsi="fira_sanslight"/>
          <w:b/>
          <w:bCs/>
          <w:color w:val="444444"/>
          <w:sz w:val="21"/>
          <w:szCs w:val="21"/>
        </w:rPr>
        <w:t>Те</w:t>
      </w:r>
      <w:proofErr w:type="gramStart"/>
      <w:r w:rsidRPr="00184A4D">
        <w:rPr>
          <w:rFonts w:ascii="fira_sanslight" w:hAnsi="fira_sanslight"/>
          <w:b/>
          <w:bCs/>
          <w:color w:val="444444"/>
          <w:sz w:val="21"/>
          <w:szCs w:val="21"/>
        </w:rPr>
        <w:t>кст пр</w:t>
      </w:r>
      <w:proofErr w:type="gramEnd"/>
      <w:r w:rsidRPr="00184A4D">
        <w:rPr>
          <w:rFonts w:ascii="fira_sanslight" w:hAnsi="fira_sanslight"/>
          <w:b/>
          <w:bCs/>
          <w:color w:val="444444"/>
          <w:sz w:val="21"/>
          <w:szCs w:val="21"/>
        </w:rPr>
        <w:t>оекта нормативного правового акта</w:t>
      </w:r>
    </w:p>
    <w:p w:rsidR="00184A4D" w:rsidRPr="00184A4D" w:rsidRDefault="00184A4D" w:rsidP="00184A4D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rFonts w:ascii="fira_sanslight" w:hAnsi="fira_sanslight"/>
          <w:color w:val="444444"/>
          <w:sz w:val="21"/>
          <w:szCs w:val="21"/>
        </w:rPr>
      </w:pPr>
      <w:proofErr w:type="spellStart"/>
      <w:r w:rsidRPr="00184A4D">
        <w:rPr>
          <w:rFonts w:ascii="fira_sanslight" w:hAnsi="fira_sanslight"/>
          <w:color w:val="444444"/>
          <w:sz w:val="21"/>
          <w:szCs w:val="21"/>
        </w:rPr>
        <w:t>Постановление.docx</w:t>
      </w:r>
      <w:proofErr w:type="spellEnd"/>
    </w:p>
    <w:p w:rsidR="00184A4D" w:rsidRPr="00184A4D" w:rsidRDefault="00184A4D" w:rsidP="00184A4D">
      <w:pPr>
        <w:shd w:val="clear" w:color="auto" w:fill="FFFFFF"/>
        <w:rPr>
          <w:rFonts w:ascii="fira_sanslight" w:hAnsi="fira_sanslight"/>
          <w:b/>
          <w:bCs/>
          <w:color w:val="444444"/>
          <w:sz w:val="21"/>
          <w:szCs w:val="21"/>
        </w:rPr>
      </w:pPr>
      <w:r w:rsidRPr="00184A4D">
        <w:rPr>
          <w:rFonts w:ascii="fira_sanslight" w:hAnsi="fira_sanslight"/>
          <w:b/>
          <w:bCs/>
          <w:color w:val="444444"/>
          <w:sz w:val="21"/>
          <w:szCs w:val="21"/>
        </w:rPr>
        <w:t>Дополнительные документы к тексту проекта</w:t>
      </w:r>
    </w:p>
    <w:p w:rsidR="00184A4D" w:rsidRPr="00184A4D" w:rsidRDefault="00184A4D" w:rsidP="00184A4D">
      <w:pPr>
        <w:shd w:val="clear" w:color="auto" w:fill="FFFFFF"/>
        <w:rPr>
          <w:rFonts w:ascii="fira_sanslight" w:hAnsi="fira_sanslight"/>
          <w:b/>
          <w:bCs/>
          <w:color w:val="444444"/>
          <w:sz w:val="21"/>
          <w:szCs w:val="21"/>
        </w:rPr>
      </w:pPr>
      <w:r w:rsidRPr="00184A4D">
        <w:rPr>
          <w:rFonts w:ascii="fira_sanslight" w:hAnsi="fira_sanslight"/>
          <w:b/>
          <w:bCs/>
          <w:color w:val="444444"/>
          <w:sz w:val="21"/>
          <w:szCs w:val="21"/>
        </w:rPr>
        <w:t>Дата начала независимой антикоррупционной экспертизы:</w:t>
      </w:r>
    </w:p>
    <w:p w:rsidR="00184A4D" w:rsidRPr="00184A4D" w:rsidRDefault="00184A4D" w:rsidP="00184A4D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rFonts w:ascii="fira_sanslight" w:hAnsi="fira_sanslight"/>
          <w:color w:val="444444"/>
          <w:sz w:val="21"/>
          <w:szCs w:val="21"/>
        </w:rPr>
      </w:pPr>
      <w:r w:rsidRPr="00184A4D">
        <w:rPr>
          <w:rFonts w:ascii="fira_sanslight" w:hAnsi="fira_sanslight"/>
          <w:color w:val="444444"/>
          <w:sz w:val="21"/>
          <w:szCs w:val="21"/>
        </w:rPr>
        <w:t>10 февраля 2017 г.</w:t>
      </w:r>
    </w:p>
    <w:p w:rsidR="00184A4D" w:rsidRPr="00184A4D" w:rsidRDefault="00184A4D" w:rsidP="00184A4D">
      <w:pPr>
        <w:shd w:val="clear" w:color="auto" w:fill="FFFFFF"/>
        <w:rPr>
          <w:rFonts w:ascii="fira_sanslight" w:hAnsi="fira_sanslight"/>
          <w:b/>
          <w:bCs/>
          <w:color w:val="444444"/>
          <w:sz w:val="21"/>
          <w:szCs w:val="21"/>
        </w:rPr>
      </w:pPr>
      <w:r w:rsidRPr="00184A4D">
        <w:rPr>
          <w:rFonts w:ascii="fira_sanslight" w:hAnsi="fira_sanslight"/>
          <w:b/>
          <w:bCs/>
          <w:color w:val="444444"/>
          <w:sz w:val="21"/>
          <w:szCs w:val="21"/>
        </w:rPr>
        <w:t>Дата окончания независимой антикоррупционной экспертизы:</w:t>
      </w:r>
    </w:p>
    <w:p w:rsidR="00184A4D" w:rsidRPr="00184A4D" w:rsidRDefault="00184A4D" w:rsidP="00184A4D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rFonts w:ascii="fira_sanslight" w:hAnsi="fira_sanslight"/>
          <w:color w:val="444444"/>
          <w:sz w:val="21"/>
          <w:szCs w:val="21"/>
        </w:rPr>
      </w:pPr>
      <w:r w:rsidRPr="00184A4D">
        <w:rPr>
          <w:rFonts w:ascii="fira_sanslight" w:hAnsi="fira_sanslight"/>
          <w:color w:val="444444"/>
          <w:sz w:val="21"/>
          <w:szCs w:val="21"/>
        </w:rPr>
        <w:t>16 февраля 2017 г.</w:t>
      </w:r>
    </w:p>
    <w:p w:rsidR="00184A4D" w:rsidRPr="00184A4D" w:rsidRDefault="00184A4D" w:rsidP="00184A4D">
      <w:pPr>
        <w:shd w:val="clear" w:color="auto" w:fill="FFFFFF"/>
        <w:rPr>
          <w:rFonts w:ascii="fira_sanslight" w:hAnsi="fira_sanslight"/>
          <w:b/>
          <w:bCs/>
          <w:color w:val="444444"/>
          <w:sz w:val="21"/>
          <w:szCs w:val="21"/>
        </w:rPr>
      </w:pPr>
      <w:r w:rsidRPr="00184A4D">
        <w:rPr>
          <w:rFonts w:ascii="fira_sanslight" w:hAnsi="fira_sanslight"/>
          <w:b/>
          <w:bCs/>
          <w:color w:val="444444"/>
          <w:sz w:val="21"/>
          <w:szCs w:val="21"/>
        </w:rPr>
        <w:t>Длительность проведения независимой антикоррупционной экспертизы</w:t>
      </w:r>
    </w:p>
    <w:p w:rsidR="00184A4D" w:rsidRPr="00184A4D" w:rsidRDefault="00184A4D" w:rsidP="00184A4D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rFonts w:ascii="fira_sanslight" w:hAnsi="fira_sanslight"/>
          <w:color w:val="444444"/>
          <w:sz w:val="21"/>
          <w:szCs w:val="21"/>
        </w:rPr>
      </w:pPr>
      <w:r w:rsidRPr="00184A4D">
        <w:rPr>
          <w:rFonts w:ascii="fira_sanslight" w:hAnsi="fira_sanslight"/>
          <w:color w:val="444444"/>
          <w:sz w:val="21"/>
          <w:szCs w:val="21"/>
        </w:rPr>
        <w:t>7</w:t>
      </w:r>
    </w:p>
    <w:p w:rsidR="00184A4D" w:rsidRPr="00184A4D" w:rsidRDefault="00184A4D" w:rsidP="00184A4D">
      <w:pPr>
        <w:shd w:val="clear" w:color="auto" w:fill="FFFFFF"/>
        <w:rPr>
          <w:rFonts w:ascii="fira_sanslight" w:hAnsi="fira_sanslight"/>
          <w:b/>
          <w:bCs/>
          <w:color w:val="444444"/>
          <w:sz w:val="21"/>
          <w:szCs w:val="21"/>
        </w:rPr>
      </w:pPr>
      <w:r w:rsidRPr="00184A4D">
        <w:rPr>
          <w:rFonts w:ascii="fira_sanslight" w:hAnsi="fira_sanslight"/>
          <w:b/>
          <w:bCs/>
          <w:color w:val="444444"/>
          <w:sz w:val="21"/>
          <w:szCs w:val="21"/>
        </w:rPr>
        <w:t>Адрес электронной почты для получения заключений по результатам проведения антикоррупционной экспертизы</w:t>
      </w:r>
    </w:p>
    <w:p w:rsidR="00184A4D" w:rsidRPr="00184A4D" w:rsidRDefault="00184A4D" w:rsidP="00184A4D">
      <w:pPr>
        <w:pBdr>
          <w:bottom w:val="dotted" w:sz="6" w:space="8" w:color="DDDDDD"/>
        </w:pBdr>
        <w:shd w:val="clear" w:color="auto" w:fill="FFFFFF"/>
        <w:spacing w:after="150"/>
        <w:ind w:left="720"/>
        <w:rPr>
          <w:rFonts w:ascii="fira_sanslight" w:hAnsi="fira_sanslight"/>
          <w:color w:val="444444"/>
          <w:sz w:val="21"/>
          <w:szCs w:val="21"/>
        </w:rPr>
      </w:pPr>
      <w:r w:rsidRPr="00184A4D">
        <w:rPr>
          <w:rFonts w:ascii="fira_sanslight" w:hAnsi="fira_sanslight"/>
          <w:color w:val="444444"/>
          <w:sz w:val="21"/>
          <w:szCs w:val="21"/>
        </w:rPr>
        <w:t>ak260489@yandex.ru</w:t>
      </w:r>
    </w:p>
    <w:p w:rsidR="00184A4D" w:rsidRPr="00184A4D" w:rsidRDefault="00184A4D" w:rsidP="00184A4D">
      <w:pPr>
        <w:shd w:val="clear" w:color="auto" w:fill="FFFFFF"/>
        <w:rPr>
          <w:rFonts w:ascii="fira_sanslight" w:hAnsi="fira_sanslight"/>
          <w:b/>
          <w:bCs/>
          <w:color w:val="444444"/>
          <w:sz w:val="21"/>
          <w:szCs w:val="21"/>
        </w:rPr>
      </w:pPr>
      <w:r w:rsidRPr="00184A4D">
        <w:rPr>
          <w:rFonts w:ascii="fira_sanslight" w:hAnsi="fira_sanslight"/>
          <w:b/>
          <w:bCs/>
          <w:color w:val="444444"/>
          <w:sz w:val="21"/>
          <w:szCs w:val="21"/>
        </w:rPr>
        <w:t>Почтовый адрес для получения заключений по результатам проведения антикоррупционной экспертизы</w:t>
      </w:r>
    </w:p>
    <w:p w:rsidR="00184A4D" w:rsidRPr="00184A4D" w:rsidRDefault="00184A4D" w:rsidP="00184A4D">
      <w:pPr>
        <w:shd w:val="clear" w:color="auto" w:fill="FFFFFF"/>
        <w:ind w:left="720"/>
        <w:rPr>
          <w:rFonts w:ascii="fira_sanslight" w:hAnsi="fira_sanslight"/>
          <w:color w:val="444444"/>
          <w:sz w:val="21"/>
          <w:szCs w:val="21"/>
        </w:rPr>
      </w:pPr>
      <w:r w:rsidRPr="00184A4D">
        <w:rPr>
          <w:rFonts w:ascii="fira_sanslight" w:hAnsi="fira_sanslight"/>
          <w:color w:val="444444"/>
          <w:sz w:val="21"/>
          <w:szCs w:val="21"/>
        </w:rPr>
        <w:t xml:space="preserve">ул. Б.Грузинская, </w:t>
      </w:r>
      <w:proofErr w:type="spellStart"/>
      <w:r w:rsidRPr="00184A4D">
        <w:rPr>
          <w:rFonts w:ascii="fira_sanslight" w:hAnsi="fira_sanslight"/>
          <w:color w:val="444444"/>
          <w:sz w:val="21"/>
          <w:szCs w:val="21"/>
        </w:rPr>
        <w:t>д</w:t>
      </w:r>
      <w:proofErr w:type="spellEnd"/>
    </w:p>
    <w:p w:rsidR="00184A4D" w:rsidRDefault="0064357F" w:rsidP="00184A4D">
      <w:pPr>
        <w:shd w:val="clear" w:color="auto" w:fill="FFFFFF"/>
        <w:spacing w:line="420" w:lineRule="atLeast"/>
        <w:rPr>
          <w:color w:val="000000"/>
          <w:sz w:val="28"/>
        </w:rPr>
      </w:pPr>
      <w:r w:rsidRPr="0064357F">
        <w:rPr>
          <w:color w:val="000000"/>
          <w:sz w:val="28"/>
        </w:rPr>
        <w:t> </w:t>
      </w:r>
    </w:p>
    <w:p w:rsidR="00184A4D" w:rsidRDefault="00184A4D" w:rsidP="0064357F">
      <w:pPr>
        <w:shd w:val="clear" w:color="auto" w:fill="FFFFFF"/>
        <w:spacing w:line="420" w:lineRule="atLeast"/>
        <w:jc w:val="right"/>
        <w:rPr>
          <w:color w:val="000000"/>
          <w:sz w:val="28"/>
        </w:rPr>
      </w:pPr>
    </w:p>
    <w:p w:rsidR="0064357F" w:rsidRPr="0064357F" w:rsidRDefault="0064357F" w:rsidP="0064357F">
      <w:pPr>
        <w:shd w:val="clear" w:color="auto" w:fill="FFFFFF"/>
        <w:spacing w:line="420" w:lineRule="atLeast"/>
        <w:jc w:val="right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Проект</w:t>
      </w:r>
    </w:p>
    <w:p w:rsidR="0064357F" w:rsidRPr="0064357F" w:rsidRDefault="0064357F" w:rsidP="0064357F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ПРАВИТЕЛЬСТВО РОССИЙСКОЙ ФЕДЕРАЦИИ</w:t>
      </w:r>
    </w:p>
    <w:p w:rsidR="0064357F" w:rsidRPr="0064357F" w:rsidRDefault="0064357F" w:rsidP="0064357F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ПОСТАНОВЛЕНИЕ</w:t>
      </w:r>
    </w:p>
    <w:p w:rsidR="0064357F" w:rsidRPr="0064357F" w:rsidRDefault="0064357F" w:rsidP="0064357F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от «___»</w:t>
      </w:r>
      <w:proofErr w:type="spellStart"/>
      <w:r w:rsidRPr="0064357F">
        <w:rPr>
          <w:color w:val="000000"/>
          <w:sz w:val="28"/>
        </w:rPr>
        <w:t>_____________</w:t>
      </w:r>
      <w:proofErr w:type="gramStart"/>
      <w:r w:rsidRPr="0064357F">
        <w:rPr>
          <w:color w:val="000000"/>
          <w:sz w:val="28"/>
        </w:rPr>
        <w:t>г</w:t>
      </w:r>
      <w:proofErr w:type="spellEnd"/>
      <w:proofErr w:type="gramEnd"/>
      <w:r w:rsidRPr="0064357F">
        <w:rPr>
          <w:color w:val="000000"/>
          <w:sz w:val="28"/>
        </w:rPr>
        <w:t>. №_____</w:t>
      </w:r>
    </w:p>
    <w:p w:rsidR="0064357F" w:rsidRPr="0064357F" w:rsidRDefault="0064357F" w:rsidP="0064357F">
      <w:pPr>
        <w:shd w:val="clear" w:color="auto" w:fill="FFFFFF"/>
        <w:spacing w:line="420" w:lineRule="atLeast"/>
        <w:jc w:val="center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МОСКВА</w:t>
      </w:r>
    </w:p>
    <w:p w:rsidR="0064357F" w:rsidRPr="0064357F" w:rsidRDefault="0064357F" w:rsidP="0064357F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О внесении изменений</w:t>
      </w:r>
    </w:p>
    <w:p w:rsidR="0064357F" w:rsidRPr="0064357F" w:rsidRDefault="0064357F" w:rsidP="0064357F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в ставки платы за единицу объема лесных ресурсов</w:t>
      </w:r>
    </w:p>
    <w:p w:rsidR="0064357F" w:rsidRPr="0064357F" w:rsidRDefault="0064357F" w:rsidP="0064357F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и ставки платы за единицу площади лесного участка,</w:t>
      </w:r>
    </w:p>
    <w:p w:rsidR="0064357F" w:rsidRPr="0064357F" w:rsidRDefault="0064357F" w:rsidP="0064357F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proofErr w:type="gramStart"/>
      <w:r w:rsidRPr="0064357F">
        <w:rPr>
          <w:color w:val="000000"/>
          <w:sz w:val="28"/>
        </w:rPr>
        <w:t>находящегося</w:t>
      </w:r>
      <w:proofErr w:type="gramEnd"/>
      <w:r w:rsidRPr="0064357F">
        <w:rPr>
          <w:color w:val="000000"/>
          <w:sz w:val="28"/>
        </w:rPr>
        <w:t xml:space="preserve"> в федеральной собственности</w:t>
      </w:r>
    </w:p>
    <w:p w:rsidR="0064357F" w:rsidRPr="0064357F" w:rsidRDefault="0064357F" w:rsidP="0064357F">
      <w:pPr>
        <w:shd w:val="clear" w:color="auto" w:fill="FFFFFF"/>
        <w:spacing w:line="420" w:lineRule="atLeast"/>
        <w:ind w:firstLine="706"/>
        <w:jc w:val="both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 xml:space="preserve">Правительство Российской Федерации </w:t>
      </w:r>
      <w:proofErr w:type="spellStart"/>
      <w:proofErr w:type="gramStart"/>
      <w:r w:rsidRPr="0064357F">
        <w:rPr>
          <w:color w:val="000000"/>
          <w:sz w:val="28"/>
        </w:rPr>
        <w:t>п</w:t>
      </w:r>
      <w:proofErr w:type="spellEnd"/>
      <w:proofErr w:type="gramEnd"/>
      <w:r w:rsidRPr="0064357F">
        <w:rPr>
          <w:color w:val="000000"/>
          <w:sz w:val="28"/>
        </w:rPr>
        <w:t xml:space="preserve"> о с т а </w:t>
      </w:r>
      <w:proofErr w:type="spellStart"/>
      <w:r w:rsidRPr="0064357F">
        <w:rPr>
          <w:color w:val="000000"/>
          <w:sz w:val="28"/>
        </w:rPr>
        <w:t>н</w:t>
      </w:r>
      <w:proofErr w:type="spellEnd"/>
      <w:r w:rsidRPr="0064357F">
        <w:rPr>
          <w:color w:val="000000"/>
          <w:sz w:val="28"/>
        </w:rPr>
        <w:t xml:space="preserve"> о в л я е т:</w:t>
      </w:r>
    </w:p>
    <w:p w:rsidR="0064357F" w:rsidRPr="0064357F" w:rsidRDefault="0064357F" w:rsidP="0064357F">
      <w:pPr>
        <w:shd w:val="clear" w:color="auto" w:fill="FFFFFF"/>
        <w:spacing w:line="42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64357F">
        <w:rPr>
          <w:color w:val="000000"/>
          <w:sz w:val="28"/>
        </w:rPr>
        <w:t xml:space="preserve">Утвердить прилагаемые изменения, которые вносятся в ставки платы за единицу объема лесных ресурсов и ставки платы за единицу площади лесного участка, находящегося в федеральной собственности, утвержденные постановлением Правительства Российской Федерации от 22 мая 2007 г. № 310 (Собрание законодательства Российской Федерации, 2007, № 23, ст. 2787; № 30, </w:t>
      </w:r>
      <w:r w:rsidRPr="0064357F">
        <w:rPr>
          <w:color w:val="000000"/>
          <w:sz w:val="28"/>
          <w:szCs w:val="28"/>
        </w:rPr>
        <w:br/>
      </w:r>
      <w:r w:rsidRPr="0064357F">
        <w:rPr>
          <w:color w:val="000000"/>
          <w:sz w:val="28"/>
        </w:rPr>
        <w:t>‎ст. 3935; 2008, № 19, ст. 2195;</w:t>
      </w:r>
      <w:proofErr w:type="gramEnd"/>
      <w:r w:rsidRPr="0064357F">
        <w:rPr>
          <w:color w:val="000000"/>
          <w:sz w:val="28"/>
        </w:rPr>
        <w:t xml:space="preserve"> </w:t>
      </w:r>
      <w:proofErr w:type="gramStart"/>
      <w:r w:rsidRPr="0064357F">
        <w:rPr>
          <w:color w:val="000000"/>
          <w:sz w:val="28"/>
        </w:rPr>
        <w:t xml:space="preserve">2009, № 3, ст. 387; № 10, ст. 1238; № 16, ст. 1946; </w:t>
      </w:r>
      <w:r w:rsidRPr="0064357F">
        <w:rPr>
          <w:color w:val="000000"/>
          <w:sz w:val="28"/>
          <w:szCs w:val="28"/>
        </w:rPr>
        <w:br/>
      </w:r>
      <w:r w:rsidRPr="0064357F">
        <w:rPr>
          <w:color w:val="000000"/>
          <w:sz w:val="28"/>
        </w:rPr>
        <w:lastRenderedPageBreak/>
        <w:t>‎№ 41, ст. 4767; № 46, ст. 5498; 2011, № 10, ст. 1387; № 24, ст. 3502; 2012, №3, ст.424, № 8, ст. 1033; 2014, № 6, ст. 589; № 25, ст. 3306).</w:t>
      </w:r>
      <w:proofErr w:type="gramEnd"/>
    </w:p>
    <w:p w:rsidR="0064357F" w:rsidRPr="0064357F" w:rsidRDefault="0064357F" w:rsidP="0064357F">
      <w:pPr>
        <w:shd w:val="clear" w:color="auto" w:fill="FFFFFF"/>
        <w:spacing w:line="302" w:lineRule="atLeast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Председатель Правительства</w:t>
      </w:r>
    </w:p>
    <w:p w:rsidR="0064357F" w:rsidRPr="0064357F" w:rsidRDefault="0064357F" w:rsidP="0064357F">
      <w:pPr>
        <w:shd w:val="clear" w:color="auto" w:fill="FFFFFF"/>
        <w:spacing w:line="302" w:lineRule="atLeast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Российской Федерации Д. Медведев</w:t>
      </w:r>
    </w:p>
    <w:p w:rsidR="0064357F" w:rsidRPr="0064357F" w:rsidRDefault="0064357F" w:rsidP="0064357F">
      <w:pPr>
        <w:shd w:val="clear" w:color="auto" w:fill="FFFFFF"/>
        <w:spacing w:line="420" w:lineRule="atLeast"/>
        <w:ind w:firstLine="706"/>
        <w:jc w:val="right"/>
        <w:rPr>
          <w:color w:val="000000"/>
          <w:sz w:val="28"/>
          <w:szCs w:val="28"/>
        </w:rPr>
      </w:pPr>
      <w:r w:rsidRPr="0064357F">
        <w:rPr>
          <w:b/>
          <w:bCs/>
          <w:color w:val="000000"/>
          <w:sz w:val="28"/>
          <w:szCs w:val="28"/>
        </w:rPr>
        <w:br/>
      </w:r>
      <w:r w:rsidRPr="0064357F">
        <w:rPr>
          <w:b/>
          <w:bCs/>
          <w:color w:val="000000"/>
          <w:sz w:val="28"/>
        </w:rPr>
        <w:t xml:space="preserve">‎ </w:t>
      </w:r>
      <w:r w:rsidRPr="0064357F">
        <w:rPr>
          <w:color w:val="000000"/>
          <w:sz w:val="28"/>
        </w:rPr>
        <w:t>УТВЕРЖДЕНЫ</w:t>
      </w:r>
    </w:p>
    <w:p w:rsidR="0064357F" w:rsidRPr="0064357F" w:rsidRDefault="0064357F" w:rsidP="0064357F">
      <w:pPr>
        <w:shd w:val="clear" w:color="auto" w:fill="FFFFFF"/>
        <w:spacing w:line="420" w:lineRule="atLeast"/>
        <w:ind w:firstLine="706"/>
        <w:jc w:val="right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постановлением Правительства</w:t>
      </w:r>
    </w:p>
    <w:p w:rsidR="0064357F" w:rsidRPr="0064357F" w:rsidRDefault="0064357F" w:rsidP="0064357F">
      <w:pPr>
        <w:shd w:val="clear" w:color="auto" w:fill="FFFFFF"/>
        <w:spacing w:line="420" w:lineRule="atLeast"/>
        <w:ind w:firstLine="706"/>
        <w:jc w:val="right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Российской Федерации</w:t>
      </w:r>
    </w:p>
    <w:p w:rsidR="0064357F" w:rsidRPr="0064357F" w:rsidRDefault="0064357F" w:rsidP="0064357F">
      <w:pPr>
        <w:shd w:val="clear" w:color="auto" w:fill="FFFFFF"/>
        <w:spacing w:line="420" w:lineRule="atLeast"/>
        <w:ind w:firstLine="706"/>
        <w:jc w:val="right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от «___»</w:t>
      </w:r>
      <w:proofErr w:type="spellStart"/>
      <w:r w:rsidRPr="0064357F">
        <w:rPr>
          <w:color w:val="000000"/>
          <w:sz w:val="28"/>
        </w:rPr>
        <w:t>_________</w:t>
      </w:r>
      <w:proofErr w:type="gramStart"/>
      <w:r w:rsidRPr="0064357F">
        <w:rPr>
          <w:color w:val="000000"/>
          <w:sz w:val="28"/>
        </w:rPr>
        <w:t>г</w:t>
      </w:r>
      <w:proofErr w:type="spellEnd"/>
      <w:proofErr w:type="gramEnd"/>
      <w:r w:rsidRPr="0064357F">
        <w:rPr>
          <w:color w:val="000000"/>
          <w:sz w:val="28"/>
        </w:rPr>
        <w:t>. №____</w:t>
      </w:r>
    </w:p>
    <w:p w:rsidR="0064357F" w:rsidRPr="0064357F" w:rsidRDefault="0064357F" w:rsidP="0064357F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 w:rsidRPr="0064357F">
        <w:rPr>
          <w:b/>
          <w:bCs/>
          <w:color w:val="000000"/>
          <w:sz w:val="28"/>
        </w:rPr>
        <w:t xml:space="preserve">Изменения, которые вносятся </w:t>
      </w:r>
      <w:proofErr w:type="gramStart"/>
      <w:r w:rsidRPr="0064357F">
        <w:rPr>
          <w:b/>
          <w:bCs/>
          <w:color w:val="000000"/>
          <w:sz w:val="28"/>
        </w:rPr>
        <w:t>в</w:t>
      </w:r>
      <w:proofErr w:type="gramEnd"/>
    </w:p>
    <w:p w:rsidR="0064357F" w:rsidRPr="0064357F" w:rsidRDefault="0064357F" w:rsidP="0064357F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 w:rsidRPr="0064357F">
        <w:rPr>
          <w:b/>
          <w:bCs/>
          <w:color w:val="000000"/>
          <w:sz w:val="28"/>
        </w:rPr>
        <w:t xml:space="preserve">ставки платы за единицу объема лесных ресурсов </w:t>
      </w:r>
    </w:p>
    <w:p w:rsidR="0064357F" w:rsidRPr="0064357F" w:rsidRDefault="0064357F" w:rsidP="0064357F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r w:rsidRPr="0064357F">
        <w:rPr>
          <w:b/>
          <w:bCs/>
          <w:color w:val="000000"/>
          <w:sz w:val="28"/>
        </w:rPr>
        <w:t xml:space="preserve">и ставки платы за единицу площади лесного участка, </w:t>
      </w:r>
    </w:p>
    <w:p w:rsidR="0064357F" w:rsidRPr="0064357F" w:rsidRDefault="0064357F" w:rsidP="0064357F">
      <w:pPr>
        <w:shd w:val="clear" w:color="auto" w:fill="FFFFFF"/>
        <w:spacing w:line="302" w:lineRule="atLeast"/>
        <w:jc w:val="center"/>
        <w:rPr>
          <w:color w:val="000000"/>
          <w:sz w:val="28"/>
          <w:szCs w:val="28"/>
        </w:rPr>
      </w:pPr>
      <w:proofErr w:type="gramStart"/>
      <w:r w:rsidRPr="0064357F">
        <w:rPr>
          <w:b/>
          <w:bCs/>
          <w:color w:val="000000"/>
          <w:sz w:val="28"/>
        </w:rPr>
        <w:t>находящегося</w:t>
      </w:r>
      <w:proofErr w:type="gramEnd"/>
      <w:r w:rsidRPr="0064357F">
        <w:rPr>
          <w:b/>
          <w:bCs/>
          <w:color w:val="000000"/>
          <w:sz w:val="28"/>
        </w:rPr>
        <w:t xml:space="preserve"> в федеральной собственности</w:t>
      </w:r>
    </w:p>
    <w:p w:rsidR="0064357F" w:rsidRPr="0064357F" w:rsidRDefault="0064357F" w:rsidP="0064357F">
      <w:pPr>
        <w:shd w:val="clear" w:color="auto" w:fill="FFFFFF"/>
        <w:spacing w:line="420" w:lineRule="atLeast"/>
        <w:ind w:firstLine="706"/>
        <w:jc w:val="both"/>
        <w:rPr>
          <w:color w:val="000000"/>
          <w:sz w:val="28"/>
          <w:szCs w:val="28"/>
        </w:rPr>
      </w:pPr>
      <w:proofErr w:type="gramStart"/>
      <w:r w:rsidRPr="0064357F">
        <w:rPr>
          <w:color w:val="000000"/>
          <w:sz w:val="28"/>
        </w:rPr>
        <w:t>Внести в ставки платы за единицу объема лесных ресурсов и ставки платы за единицу площади лесного участка, находящегося в федеральной собственности, утвержденные постановлением Правительства Российской Федерации</w:t>
      </w:r>
      <w:r w:rsidRPr="0064357F">
        <w:rPr>
          <w:color w:val="000000"/>
          <w:sz w:val="28"/>
          <w:szCs w:val="28"/>
        </w:rPr>
        <w:br/>
      </w:r>
      <w:r w:rsidRPr="0064357F">
        <w:rPr>
          <w:color w:val="000000"/>
          <w:sz w:val="28"/>
        </w:rPr>
        <w:t>‎от 22 мая 2007 г. № 310 (Собрание законодательства Российской Федерации, 2007, № 23, ст. 2787; № 30, ст. 3935; 2008, № 19, ст. 2195; 2009, № 3, ст. 387;</w:t>
      </w:r>
      <w:proofErr w:type="gramEnd"/>
      <w:r w:rsidRPr="0064357F">
        <w:rPr>
          <w:color w:val="000000"/>
          <w:sz w:val="28"/>
        </w:rPr>
        <w:t xml:space="preserve"> № </w:t>
      </w:r>
      <w:proofErr w:type="gramStart"/>
      <w:r w:rsidRPr="0064357F">
        <w:rPr>
          <w:color w:val="000000"/>
          <w:sz w:val="28"/>
        </w:rPr>
        <w:t xml:space="preserve">10, </w:t>
      </w:r>
      <w:r w:rsidRPr="0064357F">
        <w:rPr>
          <w:color w:val="000000"/>
          <w:sz w:val="28"/>
          <w:szCs w:val="28"/>
        </w:rPr>
        <w:br/>
      </w:r>
      <w:r w:rsidRPr="0064357F">
        <w:rPr>
          <w:color w:val="000000"/>
          <w:sz w:val="28"/>
        </w:rPr>
        <w:t>‎ст. 1238; № 16, ст. 1946; № 41, ст. 4767; № 46, ст. 5498; 2011, № 10, ст. 1387; № 24, ст. 3502; 2012, № 3, ст. 424, № 8, ст. 1033; 2014, №6, ст. 589; № 25, ст. 3306) следующие изменения:</w:t>
      </w:r>
      <w:proofErr w:type="gramEnd"/>
    </w:p>
    <w:p w:rsidR="0064357F" w:rsidRPr="0064357F" w:rsidRDefault="0064357F" w:rsidP="0064357F">
      <w:pPr>
        <w:shd w:val="clear" w:color="auto" w:fill="FFFFFF"/>
        <w:spacing w:line="420" w:lineRule="atLeast"/>
        <w:ind w:firstLine="706"/>
        <w:jc w:val="both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таблицу 8 «Ставка платы за единицу площади лесного участка, находящегося в федеральной собственности, при осуществлении видов деятельности в сфере охотничьего хозяйства» изложить в следующей редакции:</w:t>
      </w:r>
    </w:p>
    <w:p w:rsidR="0064357F" w:rsidRPr="0064357F" w:rsidRDefault="0064357F" w:rsidP="0064357F">
      <w:pPr>
        <w:shd w:val="clear" w:color="auto" w:fill="FFFFFF"/>
        <w:spacing w:line="420" w:lineRule="atLeast"/>
        <w:ind w:firstLine="706"/>
        <w:jc w:val="right"/>
        <w:rPr>
          <w:color w:val="000000"/>
          <w:sz w:val="28"/>
          <w:szCs w:val="28"/>
        </w:rPr>
      </w:pPr>
      <w:r w:rsidRPr="0064357F">
        <w:rPr>
          <w:color w:val="000000"/>
          <w:sz w:val="28"/>
        </w:rPr>
        <w:t>«Таблица 8</w:t>
      </w:r>
    </w:p>
    <w:p w:rsidR="0064357F" w:rsidRPr="0064357F" w:rsidRDefault="0064357F" w:rsidP="0064357F">
      <w:pPr>
        <w:shd w:val="clear" w:color="auto" w:fill="FFFFFF"/>
        <w:spacing w:line="302" w:lineRule="atLeast"/>
        <w:ind w:firstLine="691"/>
        <w:jc w:val="center"/>
        <w:rPr>
          <w:color w:val="000000"/>
          <w:sz w:val="28"/>
          <w:szCs w:val="28"/>
        </w:rPr>
      </w:pPr>
      <w:r w:rsidRPr="0064357F">
        <w:rPr>
          <w:b/>
          <w:bCs/>
          <w:color w:val="000000"/>
          <w:sz w:val="28"/>
        </w:rPr>
        <w:t>Ставки платы за единицу площади лесного участка, находящегося в федеральной собственности, при осуществлении видов деятельности в сфере охотничьего хозяйства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8"/>
        <w:gridCol w:w="4003"/>
      </w:tblGrid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center"/>
            </w:pPr>
            <w:r w:rsidRPr="0064357F">
              <w:t>Субъект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r w:rsidRPr="0064357F">
              <w:t>Ставка платы, рублей за гектар в год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Адыгея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rPr>
                <w:color w:val="000000"/>
              </w:rPr>
              <w:t>4 458,00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Алтай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rPr>
                <w:color w:val="000000"/>
              </w:rPr>
              <w:t>3 165,00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Башкортостан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2 151,00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Бурятия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rPr>
                <w:color w:val="000000"/>
              </w:rPr>
              <w:t>2 880,00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Дагестан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4 066,00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Ингушетия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4 066,00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lastRenderedPageBreak/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4 066,00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Калмыкия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2 605,00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4 066,00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Карелия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2 887,00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Республике Карелия применяются коэффициенты в отношении следующих муниципальных образований: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proofErr w:type="spellStart"/>
            <w:r w:rsidRPr="0064357F">
              <w:t>Костомукшский</w:t>
            </w:r>
            <w:proofErr w:type="spellEnd"/>
            <w:r w:rsidRPr="0064357F">
              <w:t xml:space="preserve"> городской округ - 0,7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 xml:space="preserve">городской округ </w:t>
            </w:r>
            <w:proofErr w:type="gramStart"/>
            <w:r w:rsidRPr="0064357F">
              <w:t>г</w:t>
            </w:r>
            <w:proofErr w:type="gramEnd"/>
            <w:r w:rsidRPr="0064357F">
              <w:t>. Петрозаводска - 1,7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 xml:space="preserve">городской округ </w:t>
            </w:r>
            <w:proofErr w:type="gramStart"/>
            <w:r w:rsidRPr="0064357F">
              <w:t>г</w:t>
            </w:r>
            <w:proofErr w:type="gramEnd"/>
            <w:r w:rsidRPr="0064357F">
              <w:t>. Сортавала - 1,4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proofErr w:type="spellStart"/>
            <w:r w:rsidRPr="0064357F">
              <w:t>Кондопожский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Прионежский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Питкярантский</w:t>
            </w:r>
            <w:proofErr w:type="spellEnd"/>
            <w:r w:rsidRPr="0064357F">
              <w:t xml:space="preserve"> районы - 1,4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proofErr w:type="spellStart"/>
            <w:r w:rsidRPr="0064357F">
              <w:t>Лахденпохский</w:t>
            </w:r>
            <w:proofErr w:type="spellEnd"/>
            <w:r w:rsidRPr="0064357F">
              <w:t xml:space="preserve"> район - 1,7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r w:rsidRPr="0064357F">
              <w:t xml:space="preserve">Беломорский, </w:t>
            </w:r>
            <w:proofErr w:type="spellStart"/>
            <w:r w:rsidRPr="0064357F">
              <w:t>Калевальский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Кемский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Лоухский</w:t>
            </w:r>
            <w:proofErr w:type="spellEnd"/>
            <w:r w:rsidRPr="0064357F">
              <w:t xml:space="preserve">, Муезерский, </w:t>
            </w:r>
            <w:proofErr w:type="spellStart"/>
            <w:r w:rsidRPr="0064357F">
              <w:t>Сегежский</w:t>
            </w:r>
            <w:proofErr w:type="spellEnd"/>
            <w:r w:rsidRPr="0064357F">
              <w:t xml:space="preserve"> районы - 0,7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Коми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3 473,00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Республике Коми применяются коэффициенты в отношении следующих муниципальных образований: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>городской округ "Сыктывкар" - 1,7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>городской округ "Ухта" - 1,5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proofErr w:type="spellStart"/>
            <w:r w:rsidRPr="0064357F">
              <w:t>Сыктывдинский</w:t>
            </w:r>
            <w:proofErr w:type="spellEnd"/>
            <w:r w:rsidRPr="0064357F">
              <w:t xml:space="preserve"> район - 1,5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gramStart"/>
            <w:r w:rsidRPr="0064357F">
              <w:t>Печорский</w:t>
            </w:r>
            <w:proofErr w:type="gramEnd"/>
            <w:r w:rsidRPr="0064357F">
              <w:t xml:space="preserve">, </w:t>
            </w:r>
            <w:proofErr w:type="spellStart"/>
            <w:r w:rsidRPr="0064357F">
              <w:t>Удорский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Княжпогостский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Усть-Вымский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Корткеросский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Усть-Куломский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Сысольский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Прилузский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Троицко-Печорский</w:t>
            </w:r>
            <w:proofErr w:type="spellEnd"/>
            <w:r w:rsidRPr="0064357F">
              <w:t xml:space="preserve"> районы - 1,3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Марий Эл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2 808,00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Республике Марий Эл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 xml:space="preserve">Волжский, </w:t>
            </w:r>
            <w:proofErr w:type="spellStart"/>
            <w:r w:rsidRPr="0064357F">
              <w:t>Медведевский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Новоторъяльский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Сернурский</w:t>
            </w:r>
            <w:proofErr w:type="spellEnd"/>
            <w:r w:rsidRPr="0064357F">
              <w:t xml:space="preserve"> - 3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spellStart"/>
            <w:r w:rsidRPr="0064357F">
              <w:t>Горномарийский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Куженерский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Параньгинский</w:t>
            </w:r>
            <w:proofErr w:type="spellEnd"/>
            <w:r w:rsidRPr="0064357F">
              <w:t>, Советский - 1,5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Мордовия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3 285,00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Саха (Якутия)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3 651,00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платы по Республике Саха (Якутия) в отношении </w:t>
            </w:r>
            <w:proofErr w:type="spellStart"/>
            <w:r w:rsidRPr="0064357F">
              <w:t>Усть-Алданского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Амгинского</w:t>
            </w:r>
            <w:proofErr w:type="spellEnd"/>
            <w:r w:rsidRPr="0064357F">
              <w:t xml:space="preserve">, Ленского, </w:t>
            </w:r>
            <w:proofErr w:type="spellStart"/>
            <w:r w:rsidRPr="0064357F">
              <w:t>Мирнинского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Олекминского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Сунтарского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Алданского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Усть-Майского</w:t>
            </w:r>
            <w:proofErr w:type="spellEnd"/>
            <w:r w:rsidRPr="0064357F">
              <w:t xml:space="preserve">, Вилюйского, </w:t>
            </w:r>
            <w:proofErr w:type="spellStart"/>
            <w:r w:rsidRPr="0064357F">
              <w:t>Верхне-Вилюйского</w:t>
            </w:r>
            <w:proofErr w:type="spellEnd"/>
            <w:r w:rsidRPr="0064357F">
              <w:t xml:space="preserve">, Горного, </w:t>
            </w:r>
            <w:proofErr w:type="spellStart"/>
            <w:r w:rsidRPr="0064357F">
              <w:t>Мегино-Кангаласского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Намского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Нюрбинского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Таттинского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Хангаласского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Чурапчинского</w:t>
            </w:r>
            <w:proofErr w:type="spellEnd"/>
            <w:r w:rsidRPr="0064357F">
              <w:t>, Якутского муниципальных районов применяется коэффициент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92"/>
            </w:pPr>
            <w:r w:rsidRPr="0064357F">
              <w:t>Республика Северная Осетия - Алания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4 066,00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Татарстан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3 527,00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Тыва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2 850,00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Удмуртская Республика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2 746,00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Удмуртской Республике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proofErr w:type="spellStart"/>
            <w:r w:rsidRPr="0064357F">
              <w:t>Алнашский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Воткинский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Глазовский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Завьяловский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Каракулинский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Сарапульский</w:t>
            </w:r>
            <w:proofErr w:type="spellEnd"/>
            <w:r w:rsidRPr="0064357F">
              <w:t xml:space="preserve"> - 1,3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spellStart"/>
            <w:r w:rsidRPr="0064357F">
              <w:t>Игринский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Камбарский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Киясовский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Малопургинский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Можгинский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Увинский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Шарканский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Юкаменский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Якшур-Бодьинский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Ярский</w:t>
            </w:r>
            <w:proofErr w:type="spellEnd"/>
            <w:r w:rsidRPr="0064357F">
              <w:t xml:space="preserve"> - 1,2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Республика Хакасия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2 857,00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r w:rsidRPr="0064357F">
              <w:t xml:space="preserve">К ставкам платы по Республике Хакасия в отношении </w:t>
            </w:r>
            <w:proofErr w:type="gramStart"/>
            <w:r w:rsidRPr="0064357F">
              <w:t>Алтайского</w:t>
            </w:r>
            <w:proofErr w:type="gramEnd"/>
            <w:r w:rsidRPr="0064357F">
              <w:t xml:space="preserve">, </w:t>
            </w:r>
            <w:proofErr w:type="spellStart"/>
            <w:r w:rsidRPr="0064357F">
              <w:t>Бийского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Усть-Абаканского</w:t>
            </w:r>
            <w:proofErr w:type="spellEnd"/>
            <w:r w:rsidRPr="0064357F">
              <w:t xml:space="preserve"> муниципальных районов применяется коэффициент 1,2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Чеченская Республика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4 066,00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Чувашская Республика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2 868,00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Алтайский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3 129,00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 xml:space="preserve">К ставкам платы по Алтайскому краю применяются коэффициенты в отношении </w:t>
            </w:r>
            <w:r w:rsidRPr="0064357F">
              <w:lastRenderedPageBreak/>
              <w:t>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>Смоленский - 1,3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r w:rsidRPr="0064357F">
              <w:t xml:space="preserve">Алтайский, </w:t>
            </w:r>
            <w:proofErr w:type="spellStart"/>
            <w:r w:rsidRPr="0064357F">
              <w:t>Бийский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Калманский</w:t>
            </w:r>
            <w:proofErr w:type="spellEnd"/>
            <w:r w:rsidRPr="0064357F">
              <w:t xml:space="preserve">, Павловский, Первомайский, </w:t>
            </w:r>
            <w:proofErr w:type="spellStart"/>
            <w:r w:rsidRPr="0064357F">
              <w:t>Тальменский</w:t>
            </w:r>
            <w:proofErr w:type="spellEnd"/>
            <w:r w:rsidRPr="0064357F">
              <w:t xml:space="preserve"> - 1,2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lastRenderedPageBreak/>
              <w:t>Забайкальский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rPr>
                <w:color w:val="000000"/>
              </w:rPr>
              <w:t>2 198,00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Камчатский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rPr>
                <w:color w:val="000000"/>
              </w:rPr>
              <w:t>2 870,00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платы по Камчатскому краю в отношении </w:t>
            </w:r>
            <w:proofErr w:type="spellStart"/>
            <w:r w:rsidRPr="0064357F">
              <w:t>Елизовского</w:t>
            </w:r>
            <w:proofErr w:type="spellEnd"/>
            <w:r w:rsidRPr="0064357F">
              <w:t xml:space="preserve"> муниципального района применяется коэффициент 1,2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Краснодарский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4 458,00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Красноярский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2 838,00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Красноярскому краю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 xml:space="preserve">Березовский, </w:t>
            </w:r>
            <w:proofErr w:type="spellStart"/>
            <w:r w:rsidRPr="0064357F">
              <w:t>Емельяновский</w:t>
            </w:r>
            <w:proofErr w:type="spellEnd"/>
            <w:r w:rsidRPr="0064357F">
              <w:t xml:space="preserve"> - 1,5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spellStart"/>
            <w:r w:rsidRPr="0064357F">
              <w:t>Ачинский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Канский</w:t>
            </w:r>
            <w:proofErr w:type="spellEnd"/>
            <w:r w:rsidRPr="0064357F">
              <w:t xml:space="preserve">, Минусинский, Назаровский, </w:t>
            </w:r>
            <w:proofErr w:type="spellStart"/>
            <w:r w:rsidRPr="0064357F">
              <w:t>Рыбинский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Шаротовский</w:t>
            </w:r>
            <w:proofErr w:type="spellEnd"/>
            <w:r w:rsidRPr="0064357F">
              <w:t xml:space="preserve"> - 1,3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Пермский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2 322,00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Приморский край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2 979,00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платы по Приморскому краю в отношении таких муниципальных образований, как </w:t>
            </w:r>
            <w:proofErr w:type="spellStart"/>
            <w:r w:rsidRPr="0064357F">
              <w:t>Арсеньевский</w:t>
            </w:r>
            <w:proofErr w:type="spellEnd"/>
            <w:r w:rsidRPr="0064357F">
              <w:t xml:space="preserve">, Артемовский, Владивостокский, </w:t>
            </w:r>
            <w:proofErr w:type="spellStart"/>
            <w:r w:rsidRPr="0064357F">
              <w:t>Находкинский</w:t>
            </w:r>
            <w:proofErr w:type="spellEnd"/>
            <w:r w:rsidRPr="0064357F">
              <w:t xml:space="preserve">, Партизанский, Уссурийский городские округа, Михайловский, </w:t>
            </w:r>
            <w:proofErr w:type="spellStart"/>
            <w:r w:rsidRPr="0064357F">
              <w:t>Надеждинский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Ханканский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Хасанский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Хорольский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Шкатовский</w:t>
            </w:r>
            <w:proofErr w:type="spellEnd"/>
            <w:r w:rsidRPr="0064357F">
              <w:t>, Партизанский районы, применяется коэффициент 1,3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Ставропольский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3 931,00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proofErr w:type="gramStart"/>
            <w:r w:rsidRPr="0064357F">
              <w:t>К ставкам платы по Ставропольскому краю в отношении Георгиевского, Минераловодского, Предгорного муниципальных районов применяется коэффициент 1,5</w:t>
            </w:r>
            <w:proofErr w:type="gramEnd"/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Хабаровский край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2 931,00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платы по Хабаровскому краю в отношении Хабаровского, </w:t>
            </w:r>
            <w:proofErr w:type="spellStart"/>
            <w:r w:rsidRPr="0064357F">
              <w:t>Лазовского</w:t>
            </w:r>
            <w:proofErr w:type="spellEnd"/>
            <w:r w:rsidRPr="0064357F">
              <w:t xml:space="preserve">, Вяземского, </w:t>
            </w:r>
            <w:proofErr w:type="spellStart"/>
            <w:r w:rsidRPr="0064357F">
              <w:t>Бикинского</w:t>
            </w:r>
            <w:proofErr w:type="spellEnd"/>
            <w:r w:rsidRPr="0064357F">
              <w:t xml:space="preserve"> муниципальных районов применяется коэффициент 1,3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Амурская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2 906,00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Архангельская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3 403,00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Астраханская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3 184,00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Белгородская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3 632,00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Брянская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2 532,00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платы по Брянской области в отношении Брянского, </w:t>
            </w:r>
            <w:proofErr w:type="spellStart"/>
            <w:r w:rsidRPr="0064357F">
              <w:t>Выгоничского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Трубчевского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Суземского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Навлинского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Дятьковского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Суражского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Унечского</w:t>
            </w:r>
            <w:proofErr w:type="spellEnd"/>
            <w:r w:rsidRPr="0064357F">
              <w:t xml:space="preserve">, Стародубского, </w:t>
            </w:r>
            <w:proofErr w:type="spellStart"/>
            <w:r w:rsidRPr="0064357F">
              <w:t>Погарского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Брасовского</w:t>
            </w:r>
            <w:proofErr w:type="spellEnd"/>
            <w:r w:rsidRPr="0064357F">
              <w:t xml:space="preserve">, Жуковского, </w:t>
            </w:r>
            <w:proofErr w:type="spellStart"/>
            <w:r w:rsidRPr="0064357F">
              <w:t>Карачевского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Почепского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Севского</w:t>
            </w:r>
            <w:proofErr w:type="spellEnd"/>
            <w:r w:rsidRPr="0064357F">
              <w:t xml:space="preserve"> муниципальных районов применяется коэффициент 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Владимирская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2 354,00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Владимирской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 xml:space="preserve">Александровский, </w:t>
            </w:r>
            <w:proofErr w:type="spellStart"/>
            <w:r w:rsidRPr="0064357F">
              <w:t>Киржачский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Кольчугинский</w:t>
            </w:r>
            <w:proofErr w:type="spellEnd"/>
            <w:r w:rsidRPr="0064357F">
              <w:t xml:space="preserve">, Юрьев-Польский, Суздальский, </w:t>
            </w:r>
            <w:proofErr w:type="spellStart"/>
            <w:r w:rsidRPr="0064357F">
              <w:t>Петушинский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Собинский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Камешковский</w:t>
            </w:r>
            <w:proofErr w:type="spellEnd"/>
            <w:r w:rsidRPr="0064357F">
              <w:t xml:space="preserve"> - 2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spellStart"/>
            <w:r w:rsidRPr="0064357F">
              <w:t>Ковровский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Вязниковский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Гороховецкий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Судогодский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Селивановский</w:t>
            </w:r>
            <w:proofErr w:type="spellEnd"/>
            <w:r w:rsidRPr="0064357F">
              <w:t>, Муромский - 1,5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Волгоградская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3 062,00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Вологодская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2 375,00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платы по Вологодской области в отношении </w:t>
            </w:r>
            <w:proofErr w:type="spellStart"/>
            <w:r w:rsidRPr="0064357F">
              <w:t>Вытегорского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Вашкинского</w:t>
            </w:r>
            <w:proofErr w:type="spellEnd"/>
            <w:r w:rsidRPr="0064357F">
              <w:t xml:space="preserve">, Кирилловского, </w:t>
            </w:r>
            <w:proofErr w:type="spellStart"/>
            <w:r w:rsidRPr="0064357F">
              <w:t>Бабаевского</w:t>
            </w:r>
            <w:proofErr w:type="spellEnd"/>
            <w:r w:rsidRPr="0064357F">
              <w:t xml:space="preserve">, Белозерского, </w:t>
            </w:r>
            <w:proofErr w:type="spellStart"/>
            <w:r w:rsidRPr="0064357F">
              <w:t>Чагодощенского</w:t>
            </w:r>
            <w:proofErr w:type="spellEnd"/>
            <w:r w:rsidRPr="0064357F">
              <w:t xml:space="preserve">, Череповецкого, </w:t>
            </w:r>
            <w:proofErr w:type="spellStart"/>
            <w:r w:rsidRPr="0064357F">
              <w:t>Кадуйского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Устюжинского</w:t>
            </w:r>
            <w:proofErr w:type="spellEnd"/>
            <w:r w:rsidRPr="0064357F">
              <w:t xml:space="preserve"> муниципальных районов применяется коэффициент 1,3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Воронежская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3 649,00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lastRenderedPageBreak/>
              <w:t>Ивановская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2 431,00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платы по Ивановской области в отношении </w:t>
            </w:r>
            <w:proofErr w:type="spellStart"/>
            <w:r w:rsidRPr="0064357F">
              <w:t>Вичугского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Верхне-Ландеховского</w:t>
            </w:r>
            <w:proofErr w:type="spellEnd"/>
            <w:r w:rsidRPr="0064357F">
              <w:t xml:space="preserve">, Ивановского, Кинешемского (правобережье), Комсомольского, </w:t>
            </w:r>
            <w:proofErr w:type="spellStart"/>
            <w:r w:rsidRPr="0064357F">
              <w:t>Лежневского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Лухского</w:t>
            </w:r>
            <w:proofErr w:type="spellEnd"/>
            <w:r w:rsidRPr="0064357F">
              <w:t xml:space="preserve">, Приволжского, Родниковского, </w:t>
            </w:r>
            <w:proofErr w:type="spellStart"/>
            <w:r w:rsidRPr="0064357F">
              <w:t>Тейковского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Фурмановского</w:t>
            </w:r>
            <w:proofErr w:type="spellEnd"/>
            <w:r w:rsidRPr="0064357F">
              <w:t>, Шуйского муниципальных районов применяется коэффициент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Иркутская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2 861,00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Калининградская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4 714,00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Калужская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2 504,00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платы по Калужской области в отношении Пригородной зоны, </w:t>
            </w:r>
            <w:proofErr w:type="spellStart"/>
            <w:r w:rsidRPr="0064357F">
              <w:t>Бабынинского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Жиздринского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Козельского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Перемышльского</w:t>
            </w:r>
            <w:proofErr w:type="spellEnd"/>
            <w:r w:rsidRPr="0064357F">
              <w:t xml:space="preserve">, Ульяновского, </w:t>
            </w:r>
            <w:proofErr w:type="spellStart"/>
            <w:r w:rsidRPr="0064357F">
              <w:t>Хвастовичского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Малоярославецкого</w:t>
            </w:r>
            <w:proofErr w:type="spellEnd"/>
            <w:r w:rsidRPr="0064357F">
              <w:t xml:space="preserve">, Тарусского, </w:t>
            </w:r>
            <w:proofErr w:type="spellStart"/>
            <w:r w:rsidRPr="0064357F">
              <w:t>Ферзиковского</w:t>
            </w:r>
            <w:proofErr w:type="spellEnd"/>
            <w:r w:rsidRPr="0064357F">
              <w:t xml:space="preserve"> муниципальных районов применяется коэффициент 1,3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Кемеровская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3 071,00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r w:rsidRPr="0064357F">
              <w:t>К ставкам платы по Кемеровской области в отношении Кемеровского, Новокузнецкого муниципальных районов применяется коэффициент 1,15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Кировская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3 383,00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Костромская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2 352,00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Костромской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proofErr w:type="spellStart"/>
            <w:r w:rsidRPr="0064357F">
              <w:t>Буйский</w:t>
            </w:r>
            <w:proofErr w:type="spellEnd"/>
            <w:r w:rsidRPr="0064357F">
              <w:t xml:space="preserve">, Галичский, </w:t>
            </w:r>
            <w:proofErr w:type="spellStart"/>
            <w:r w:rsidRPr="0064357F">
              <w:t>Сусанинский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Судиславский</w:t>
            </w:r>
            <w:proofErr w:type="spellEnd"/>
            <w:r w:rsidRPr="0064357F">
              <w:t xml:space="preserve">, Островский, </w:t>
            </w:r>
            <w:proofErr w:type="spellStart"/>
            <w:r w:rsidRPr="0064357F">
              <w:t>Кадыйский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Антроповский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Чухломский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Нейский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Макарьевский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Мантуровский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Шарьинский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Поназыревский</w:t>
            </w:r>
            <w:proofErr w:type="spellEnd"/>
            <w:r w:rsidRPr="0064357F">
              <w:t xml:space="preserve"> - 1,25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r w:rsidRPr="0064357F">
              <w:t xml:space="preserve">Костромской, </w:t>
            </w:r>
            <w:proofErr w:type="spellStart"/>
            <w:r w:rsidRPr="0064357F">
              <w:t>Нерехтский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Красносельский</w:t>
            </w:r>
            <w:proofErr w:type="spellEnd"/>
            <w:r w:rsidRPr="0064357F">
              <w:t xml:space="preserve"> - 1,5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Курганская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2 157,00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r w:rsidRPr="0064357F">
              <w:t xml:space="preserve">К ставкам платы по Курганской области в отношении </w:t>
            </w:r>
            <w:proofErr w:type="spellStart"/>
            <w:r w:rsidRPr="0064357F">
              <w:t>Альменевского</w:t>
            </w:r>
            <w:proofErr w:type="spellEnd"/>
            <w:r w:rsidRPr="0064357F">
              <w:t xml:space="preserve">, Звериноголовского, </w:t>
            </w:r>
            <w:proofErr w:type="spellStart"/>
            <w:r w:rsidRPr="0064357F">
              <w:t>Кетовского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Лебяжевского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Макушинского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Мишкинского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Половинского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Петуховского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Сафакулевского</w:t>
            </w:r>
            <w:proofErr w:type="spellEnd"/>
            <w:r w:rsidRPr="0064357F">
              <w:t xml:space="preserve">, Частоозерского, Шумихинского, </w:t>
            </w:r>
            <w:proofErr w:type="spellStart"/>
            <w:r w:rsidRPr="0064357F">
              <w:t>Притобольного</w:t>
            </w:r>
            <w:proofErr w:type="spellEnd"/>
            <w:r w:rsidRPr="0064357F">
              <w:t xml:space="preserve"> муниципальных районов применяется коэффициент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Курская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3 632,00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Ленинградская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4 644,00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Ленинградской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 xml:space="preserve">Всеволожский, Выборгский, </w:t>
            </w:r>
            <w:proofErr w:type="spellStart"/>
            <w:r w:rsidRPr="0064357F">
              <w:t>Приозерский</w:t>
            </w:r>
            <w:proofErr w:type="spellEnd"/>
            <w:r w:rsidRPr="0064357F">
              <w:t xml:space="preserve"> – 3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spellStart"/>
            <w:r w:rsidRPr="0064357F">
              <w:t>Волосовский</w:t>
            </w:r>
            <w:proofErr w:type="spellEnd"/>
            <w:r w:rsidRPr="0064357F">
              <w:t xml:space="preserve">, Гатчинский, </w:t>
            </w:r>
            <w:proofErr w:type="spellStart"/>
            <w:r w:rsidRPr="0064357F">
              <w:t>Кингисеппский</w:t>
            </w:r>
            <w:proofErr w:type="spellEnd"/>
            <w:r w:rsidRPr="0064357F">
              <w:t xml:space="preserve">, Кировский, Ломоносовский, </w:t>
            </w:r>
            <w:proofErr w:type="spellStart"/>
            <w:r w:rsidRPr="0064357F">
              <w:t>Лужский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Сланцевский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Тосненский</w:t>
            </w:r>
            <w:proofErr w:type="spellEnd"/>
            <w:r w:rsidRPr="0064357F">
              <w:t xml:space="preserve"> - 2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Липецкая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3 649,00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Магаданская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2 761,00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 xml:space="preserve">К ставкам платы по Магаданской области в отношении городского округа </w:t>
            </w:r>
            <w:proofErr w:type="gramStart"/>
            <w:r w:rsidRPr="0064357F">
              <w:t>г</w:t>
            </w:r>
            <w:proofErr w:type="gramEnd"/>
            <w:r w:rsidRPr="0064357F">
              <w:t>. Магадан применяется коэффициент 1,7</w:t>
            </w:r>
          </w:p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в отношении </w:t>
            </w:r>
            <w:proofErr w:type="spellStart"/>
            <w:r w:rsidRPr="0064357F">
              <w:t>Сусуманского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Ягоднинского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Омсукчанского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Ольского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Хасынского</w:t>
            </w:r>
            <w:proofErr w:type="spellEnd"/>
            <w:r w:rsidRPr="0064357F">
              <w:t xml:space="preserve"> муниципальных районов применяется коэффициент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Московская область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5 487,00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Московской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 xml:space="preserve">Химкинский, </w:t>
            </w:r>
            <w:proofErr w:type="spellStart"/>
            <w:r w:rsidRPr="0064357F">
              <w:t>Мытищинский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Балашихинский</w:t>
            </w:r>
            <w:proofErr w:type="spellEnd"/>
            <w:r w:rsidRPr="0064357F">
              <w:t>, Люберецкий, Ленинский, Одинцовский, Красногорский - 1,75</w:t>
            </w:r>
          </w:p>
          <w:p w:rsidR="0064357F" w:rsidRPr="0064357F" w:rsidRDefault="0064357F" w:rsidP="0064357F">
            <w:pPr>
              <w:spacing w:line="259" w:lineRule="atLeast"/>
              <w:ind w:firstLine="720"/>
            </w:pPr>
            <w:proofErr w:type="gramStart"/>
            <w:r w:rsidRPr="0064357F">
              <w:t xml:space="preserve">Домодедовский, </w:t>
            </w:r>
            <w:proofErr w:type="spellStart"/>
            <w:r w:rsidRPr="0064357F">
              <w:t>Истринский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Наро-Фоминский</w:t>
            </w:r>
            <w:proofErr w:type="spellEnd"/>
            <w:r w:rsidRPr="0064357F">
              <w:t xml:space="preserve"> (северо-восточнее р. Нары), Ногинский, Подольский, Пушкинский, Раменский, </w:t>
            </w:r>
            <w:proofErr w:type="spellStart"/>
            <w:r w:rsidRPr="0064357F">
              <w:t>Солнечногорский</w:t>
            </w:r>
            <w:proofErr w:type="spellEnd"/>
            <w:r w:rsidRPr="0064357F">
              <w:t>, Щелковский - 1,5</w:t>
            </w:r>
            <w:proofErr w:type="gramEnd"/>
          </w:p>
          <w:p w:rsidR="0064357F" w:rsidRPr="0064357F" w:rsidRDefault="0064357F" w:rsidP="0064357F">
            <w:pPr>
              <w:spacing w:line="14" w:lineRule="atLeast"/>
              <w:ind w:firstLine="720"/>
            </w:pPr>
            <w:proofErr w:type="gramStart"/>
            <w:r w:rsidRPr="0064357F">
              <w:t xml:space="preserve">Волоколамский, Воскресенский, Дмитровский, Егорьевский (западнее р. </w:t>
            </w:r>
            <w:proofErr w:type="spellStart"/>
            <w:r w:rsidRPr="0064357F">
              <w:t>Цны</w:t>
            </w:r>
            <w:proofErr w:type="spellEnd"/>
            <w:r w:rsidRPr="0064357F">
              <w:t xml:space="preserve">), Каширский, </w:t>
            </w:r>
            <w:proofErr w:type="spellStart"/>
            <w:r w:rsidRPr="0064357F">
              <w:t>Клинский</w:t>
            </w:r>
            <w:proofErr w:type="spellEnd"/>
            <w:r w:rsidRPr="0064357F">
              <w:t xml:space="preserve">, Коломенский, Можайский, </w:t>
            </w:r>
            <w:proofErr w:type="spellStart"/>
            <w:r w:rsidRPr="0064357F">
              <w:t>Наро-Фоминский</w:t>
            </w:r>
            <w:proofErr w:type="spellEnd"/>
            <w:r w:rsidRPr="0064357F">
              <w:t xml:space="preserve"> (западнее р. Нары), </w:t>
            </w:r>
            <w:r w:rsidRPr="0064357F">
              <w:lastRenderedPageBreak/>
              <w:t xml:space="preserve">Озерский, Орехово-Зуевский, Павлово-Посадский, Рузский, Сергиево-Посадский, </w:t>
            </w:r>
            <w:proofErr w:type="spellStart"/>
            <w:r w:rsidRPr="0064357F">
              <w:t>Серпуховский</w:t>
            </w:r>
            <w:proofErr w:type="spellEnd"/>
            <w:r w:rsidRPr="0064357F">
              <w:t>, Ступинский, Чеховский - 1,25</w:t>
            </w:r>
            <w:proofErr w:type="gramEnd"/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lastRenderedPageBreak/>
              <w:t>Мурманская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2 895,00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Нижегородская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2 902,00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Новгородская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2 450,00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Новосибирская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3 124,00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Новосибирской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Новосибирский - 1,3</w:t>
            </w:r>
          </w:p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 xml:space="preserve">Ордынский, </w:t>
            </w:r>
            <w:proofErr w:type="spellStart"/>
            <w:r w:rsidRPr="0064357F">
              <w:t>Искитимский</w:t>
            </w:r>
            <w:proofErr w:type="spellEnd"/>
            <w:r w:rsidRPr="0064357F">
              <w:t xml:space="preserve"> - 1,2</w:t>
            </w:r>
          </w:p>
          <w:p w:rsidR="0064357F" w:rsidRPr="0064357F" w:rsidRDefault="0064357F" w:rsidP="0064357F">
            <w:pPr>
              <w:spacing w:line="14" w:lineRule="atLeast"/>
              <w:ind w:firstLine="720"/>
            </w:pPr>
            <w:proofErr w:type="gramStart"/>
            <w:r w:rsidRPr="0064357F">
              <w:t xml:space="preserve">Московский, </w:t>
            </w:r>
            <w:proofErr w:type="spellStart"/>
            <w:r w:rsidRPr="0064357F">
              <w:t>Болотнинский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Сузунский</w:t>
            </w:r>
            <w:proofErr w:type="spellEnd"/>
            <w:r w:rsidRPr="0064357F">
              <w:t xml:space="preserve"> и зона Приобских боров </w:t>
            </w:r>
            <w:proofErr w:type="spellStart"/>
            <w:r w:rsidRPr="0064357F">
              <w:t>Колыванского</w:t>
            </w:r>
            <w:proofErr w:type="spellEnd"/>
            <w:r w:rsidRPr="0064357F">
              <w:t xml:space="preserve"> - 1,1</w:t>
            </w:r>
            <w:proofErr w:type="gramEnd"/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Омская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3 133,00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r w:rsidRPr="0064357F">
              <w:t>К ставкам платы по Омской области в отношении Омского муниципального района применяется коэффициент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Оренбургская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2 247,00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Орловская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2 960,00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Орловской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 xml:space="preserve">Знаменский, </w:t>
            </w:r>
            <w:proofErr w:type="spellStart"/>
            <w:r w:rsidRPr="0064357F">
              <w:t>Новодеревеньковский</w:t>
            </w:r>
            <w:proofErr w:type="spellEnd"/>
            <w:r w:rsidRPr="0064357F">
              <w:t xml:space="preserve"> - 3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proofErr w:type="spellStart"/>
            <w:r w:rsidRPr="0064357F">
              <w:t>Мценский</w:t>
            </w:r>
            <w:proofErr w:type="spellEnd"/>
            <w:r w:rsidRPr="0064357F">
              <w:t xml:space="preserve">, Орловский, Урицкий, </w:t>
            </w:r>
            <w:proofErr w:type="spellStart"/>
            <w:r w:rsidRPr="0064357F">
              <w:t>Кромский</w:t>
            </w:r>
            <w:proofErr w:type="spellEnd"/>
            <w:r w:rsidRPr="0064357F">
              <w:t xml:space="preserve">, Дмитровский, </w:t>
            </w:r>
            <w:proofErr w:type="spellStart"/>
            <w:r w:rsidRPr="0064357F">
              <w:t>Ливенский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Новосильский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Малоархангельский</w:t>
            </w:r>
            <w:proofErr w:type="spellEnd"/>
            <w:r w:rsidRPr="0064357F">
              <w:t xml:space="preserve"> - 2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r w:rsidRPr="0064357F">
              <w:t xml:space="preserve">Болховский, </w:t>
            </w:r>
            <w:proofErr w:type="spellStart"/>
            <w:r w:rsidRPr="0064357F">
              <w:t>Шаблыкинский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Сосковский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Троснянский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Глазуновский</w:t>
            </w:r>
            <w:proofErr w:type="spellEnd"/>
            <w:r w:rsidRPr="0064357F">
              <w:t xml:space="preserve">, Свердловский, </w:t>
            </w:r>
            <w:proofErr w:type="spellStart"/>
            <w:r w:rsidRPr="0064357F">
              <w:t>Залегощенский</w:t>
            </w:r>
            <w:proofErr w:type="spellEnd"/>
            <w:r w:rsidRPr="0064357F">
              <w:t xml:space="preserve">, Покровский, </w:t>
            </w:r>
            <w:proofErr w:type="spellStart"/>
            <w:r w:rsidRPr="0064357F">
              <w:t>Должанский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Колпнянский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Краснозоренский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Корсаковский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Верховский</w:t>
            </w:r>
            <w:proofErr w:type="spellEnd"/>
            <w:r w:rsidRPr="0064357F">
              <w:t xml:space="preserve"> - 1,5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Пензенская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3 334,00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Псковская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2 450,00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Ростовская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3 863,00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Рязанская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2 943,00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Рязанской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proofErr w:type="spellStart"/>
            <w:r w:rsidRPr="0064357F">
              <w:t>Захаровский</w:t>
            </w:r>
            <w:proofErr w:type="spellEnd"/>
            <w:r w:rsidRPr="0064357F">
              <w:t xml:space="preserve">, Михайловский, </w:t>
            </w:r>
            <w:proofErr w:type="spellStart"/>
            <w:r w:rsidRPr="0064357F">
              <w:t>Рыбновский</w:t>
            </w:r>
            <w:proofErr w:type="spellEnd"/>
            <w:r w:rsidRPr="0064357F">
              <w:t xml:space="preserve">, Рязанский, </w:t>
            </w:r>
            <w:proofErr w:type="spellStart"/>
            <w:r w:rsidRPr="0064357F">
              <w:t>Старожиловский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Пронский</w:t>
            </w:r>
            <w:proofErr w:type="spellEnd"/>
            <w:r w:rsidRPr="0064357F">
              <w:t xml:space="preserve"> - 1,7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 xml:space="preserve">Милославский, </w:t>
            </w:r>
            <w:proofErr w:type="spellStart"/>
            <w:r w:rsidRPr="0064357F">
              <w:t>Новодеревенский</w:t>
            </w:r>
            <w:proofErr w:type="spellEnd"/>
            <w:r w:rsidRPr="0064357F">
              <w:t xml:space="preserve">, Ряжский, </w:t>
            </w:r>
            <w:proofErr w:type="spellStart"/>
            <w:r w:rsidRPr="0064357F">
              <w:t>Скопинский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Ухоловский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Кораблинский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Сапожковский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Путятинский</w:t>
            </w:r>
            <w:proofErr w:type="spellEnd"/>
            <w:r w:rsidRPr="0064357F">
              <w:t xml:space="preserve">, Спасский, Шиловский, </w:t>
            </w:r>
            <w:proofErr w:type="spellStart"/>
            <w:r w:rsidRPr="0064357F">
              <w:t>Сараевский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Шацкий</w:t>
            </w:r>
            <w:proofErr w:type="spellEnd"/>
            <w:r w:rsidRPr="0064357F">
              <w:t xml:space="preserve"> - 1,5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spellStart"/>
            <w:r w:rsidRPr="0064357F">
              <w:t>Касимовский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Кадомский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Пителенский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Сасовский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Чучковский</w:t>
            </w:r>
            <w:proofErr w:type="spellEnd"/>
            <w:r w:rsidRPr="0064357F">
              <w:t xml:space="preserve"> - 1,2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Самарская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3 356,00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Саратовская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3 090,00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Сахалинская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2 970,00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К ставкам платы по Сахалинской области в отношении Южно-Сахалинского муниципального района применяется коэффициент 3,5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Свердловская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2 087,00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r w:rsidRPr="0064357F">
              <w:t>К ставкам платы по Свердловской области в отношении Каменского муниципального района применяется коэффициент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Смоленская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2 386,00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Смоленской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>Смоленский - 1,7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spellStart"/>
            <w:r w:rsidRPr="0064357F">
              <w:t>Гагаринский</w:t>
            </w:r>
            <w:proofErr w:type="spellEnd"/>
            <w:r w:rsidRPr="0064357F">
              <w:t xml:space="preserve">, Вяземский, </w:t>
            </w:r>
            <w:proofErr w:type="spellStart"/>
            <w:r w:rsidRPr="0064357F">
              <w:t>Сафоновский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Рославльский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Руднянский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lastRenderedPageBreak/>
              <w:t>Кардымовский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Новодугинский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Ярцевский</w:t>
            </w:r>
            <w:proofErr w:type="spellEnd"/>
            <w:r w:rsidRPr="0064357F">
              <w:t>, Дорогобужский - 1,4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lastRenderedPageBreak/>
              <w:t>Тамбовская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3 685,00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Тверская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2 615,00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Тверской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proofErr w:type="spellStart"/>
            <w:r w:rsidRPr="0064357F">
              <w:t>Селигерский</w:t>
            </w:r>
            <w:proofErr w:type="spellEnd"/>
            <w:r w:rsidRPr="0064357F">
              <w:t>, Калининский, Конаковский - 2,5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spellStart"/>
            <w:r w:rsidRPr="0064357F">
              <w:t>Бологовский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Вышневолоцкий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Калязинский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Максатихинский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Пеновский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Селижаровский</w:t>
            </w:r>
            <w:proofErr w:type="spellEnd"/>
            <w:r w:rsidRPr="0064357F">
              <w:t xml:space="preserve">, Весьегонский, </w:t>
            </w:r>
            <w:proofErr w:type="spellStart"/>
            <w:r w:rsidRPr="0064357F">
              <w:t>Зубцовский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Кашинский</w:t>
            </w:r>
            <w:proofErr w:type="spellEnd"/>
            <w:r w:rsidRPr="0064357F">
              <w:t xml:space="preserve">, Кимрский, </w:t>
            </w:r>
            <w:proofErr w:type="spellStart"/>
            <w:r w:rsidRPr="0064357F">
              <w:t>Рамешковский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Торжокский</w:t>
            </w:r>
            <w:proofErr w:type="spellEnd"/>
            <w:r w:rsidRPr="0064357F">
              <w:t xml:space="preserve"> - 2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Томская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2 360,00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r w:rsidRPr="0064357F">
              <w:t>К ставкам платы по Томской области в отношении Томского муниципального района применяется коэффициент 1,3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Тульская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3 133,00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259" w:lineRule="atLeast"/>
              <w:ind w:firstLine="720"/>
            </w:pPr>
            <w:r w:rsidRPr="0064357F">
              <w:t>К ставкам платы по Тульской области применяются коэффициенты в отношении следующих муниципальных районов:</w:t>
            </w:r>
          </w:p>
          <w:p w:rsidR="0064357F" w:rsidRPr="0064357F" w:rsidRDefault="0064357F" w:rsidP="0064357F">
            <w:pPr>
              <w:spacing w:line="259" w:lineRule="atLeast"/>
              <w:ind w:left="288" w:firstLine="720"/>
            </w:pPr>
            <w:r w:rsidRPr="0064357F">
              <w:t xml:space="preserve">Алексинский, Заокский, Ленинский, Дубинский, </w:t>
            </w:r>
            <w:proofErr w:type="spellStart"/>
            <w:r w:rsidRPr="0064357F">
              <w:t>Щекинский</w:t>
            </w:r>
            <w:proofErr w:type="spellEnd"/>
            <w:r w:rsidRPr="0064357F">
              <w:t>, Ясногорский - 1,7</w:t>
            </w:r>
          </w:p>
          <w:p w:rsidR="0064357F" w:rsidRPr="0064357F" w:rsidRDefault="0064357F" w:rsidP="0064357F">
            <w:pPr>
              <w:spacing w:line="14" w:lineRule="atLeast"/>
              <w:ind w:left="288" w:firstLine="720"/>
            </w:pPr>
            <w:proofErr w:type="spellStart"/>
            <w:r w:rsidRPr="0064357F">
              <w:t>Новомосковский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Веневский</w:t>
            </w:r>
            <w:proofErr w:type="spellEnd"/>
            <w:r w:rsidRPr="0064357F">
              <w:t xml:space="preserve">, Киреевский, </w:t>
            </w:r>
            <w:proofErr w:type="spellStart"/>
            <w:r w:rsidRPr="0064357F">
              <w:t>Узловский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Кимовский</w:t>
            </w:r>
            <w:proofErr w:type="spellEnd"/>
            <w:r w:rsidRPr="0064357F">
              <w:t xml:space="preserve">, Одоевский, </w:t>
            </w:r>
            <w:proofErr w:type="spellStart"/>
            <w:r w:rsidRPr="0064357F">
              <w:t>Белевский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Арсеньевский</w:t>
            </w:r>
            <w:proofErr w:type="spellEnd"/>
            <w:r w:rsidRPr="0064357F">
              <w:t>, Суворовский - 1,3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Тюменская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3 090,00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r w:rsidRPr="0064357F">
              <w:t xml:space="preserve">К ставкам платы по Тюменской области в отношении </w:t>
            </w:r>
            <w:proofErr w:type="gramStart"/>
            <w:r w:rsidRPr="0064357F">
              <w:t>Тюменского</w:t>
            </w:r>
            <w:proofErr w:type="gramEnd"/>
            <w:r w:rsidRPr="0064357F">
              <w:t xml:space="preserve">, </w:t>
            </w:r>
            <w:proofErr w:type="spellStart"/>
            <w:r w:rsidRPr="0064357F">
              <w:t>Ялуторовского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Заводоуковского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Исетского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Упоровского</w:t>
            </w:r>
            <w:proofErr w:type="spellEnd"/>
            <w:r w:rsidRPr="0064357F">
              <w:t xml:space="preserve"> муниципальных районов применяется коэффициент 1,2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Ульяновская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3 356,00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Челябинская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2 179,00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Ярославская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2 367,00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К ставкам платы по Ярославской области в отношении Борисоглебского, </w:t>
            </w:r>
            <w:proofErr w:type="spellStart"/>
            <w:r w:rsidRPr="0064357F">
              <w:t>Брейтовского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Большесельского</w:t>
            </w:r>
            <w:proofErr w:type="spellEnd"/>
            <w:r w:rsidRPr="0064357F">
              <w:t xml:space="preserve">, </w:t>
            </w:r>
            <w:proofErr w:type="spellStart"/>
            <w:proofErr w:type="gramStart"/>
            <w:r w:rsidRPr="0064357F">
              <w:t>Гаврилов-Ямского</w:t>
            </w:r>
            <w:proofErr w:type="spellEnd"/>
            <w:proofErr w:type="gramEnd"/>
            <w:r w:rsidRPr="0064357F">
              <w:t xml:space="preserve">, Даниловского, </w:t>
            </w:r>
            <w:proofErr w:type="spellStart"/>
            <w:r w:rsidRPr="0064357F">
              <w:t>Любимского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Некоузского</w:t>
            </w:r>
            <w:proofErr w:type="spellEnd"/>
            <w:r w:rsidRPr="0064357F">
              <w:t xml:space="preserve">, Некрасовского, </w:t>
            </w:r>
            <w:proofErr w:type="spellStart"/>
            <w:r w:rsidRPr="0064357F">
              <w:t>Мышкинского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Переславского</w:t>
            </w:r>
            <w:proofErr w:type="spellEnd"/>
            <w:r w:rsidRPr="0064357F">
              <w:t xml:space="preserve">, Первомайского, Пошехонского, Ростовского, Рыбинского, </w:t>
            </w:r>
            <w:proofErr w:type="spellStart"/>
            <w:r w:rsidRPr="0064357F">
              <w:t>Тутаевского</w:t>
            </w:r>
            <w:proofErr w:type="spellEnd"/>
            <w:r w:rsidRPr="0064357F">
              <w:t xml:space="preserve">, </w:t>
            </w:r>
            <w:proofErr w:type="spellStart"/>
            <w:r w:rsidRPr="0064357F">
              <w:t>Угличского</w:t>
            </w:r>
            <w:proofErr w:type="spellEnd"/>
            <w:r w:rsidRPr="0064357F">
              <w:t>, Ярославского муниципальных районов применяется коэффициент 1,5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Еврейская автономная область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2 932,00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</w:pPr>
            <w:r w:rsidRPr="0064357F">
              <w:t xml:space="preserve">К ставкам платы по Еврейской автономной области в отношении </w:t>
            </w:r>
            <w:proofErr w:type="gramStart"/>
            <w:r w:rsidRPr="0064357F">
              <w:t>Биробиджанского</w:t>
            </w:r>
            <w:proofErr w:type="gramEnd"/>
            <w:r w:rsidRPr="0064357F">
              <w:t xml:space="preserve">, </w:t>
            </w:r>
            <w:proofErr w:type="spellStart"/>
            <w:r w:rsidRPr="0064357F">
              <w:t>Смидовического</w:t>
            </w:r>
            <w:proofErr w:type="spellEnd"/>
            <w:r w:rsidRPr="0064357F">
              <w:t xml:space="preserve"> муниципальных районов применяется коэффициент 1,2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Ненецкий автономный округ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3 403,00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 xml:space="preserve">Ханты-Мансийский автономный округ – </w:t>
            </w:r>
            <w:proofErr w:type="spellStart"/>
            <w:r w:rsidRPr="0064357F">
              <w:t>Югра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2 249,00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Чукотский автономный округ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2 711,00</w:t>
            </w:r>
          </w:p>
        </w:tc>
      </w:tr>
      <w:tr w:rsidR="0064357F" w:rsidRPr="0064357F" w:rsidTr="0064357F">
        <w:trPr>
          <w:trHeight w:val="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ind w:firstLine="720"/>
            </w:pPr>
            <w:r w:rsidRPr="0064357F"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57F" w:rsidRPr="0064357F" w:rsidRDefault="0064357F" w:rsidP="0064357F">
            <w:pPr>
              <w:spacing w:line="14" w:lineRule="atLeast"/>
              <w:jc w:val="right"/>
            </w:pPr>
            <w:r w:rsidRPr="0064357F">
              <w:t>2 230,00</w:t>
            </w:r>
          </w:p>
        </w:tc>
      </w:tr>
    </w:tbl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proofErr w:type="gramStart"/>
      <w:r w:rsidRPr="0064357F">
        <w:rPr>
          <w:color w:val="000000"/>
        </w:rPr>
        <w:t>Примечание: при осуществлении видов деятельности в сфере охотничьего хозяйства на лесном участке, находящимся в федеральной собственности, к ставкам платы применяются следующие коэффициенты:</w:t>
      </w:r>
      <w:proofErr w:type="gramEnd"/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1. К ставкам в отношении эксплуатационных лесов применяется поправочный коэффициент 2.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2. К ставкам в отношении защитных лесов, расположенных на особо охраняемых природных территориях, применяется поправочный коэффициент 6.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 xml:space="preserve">3. К ставкам в отношении защитных лесов, расположенных в </w:t>
      </w:r>
      <w:proofErr w:type="spellStart"/>
      <w:r w:rsidRPr="0064357F">
        <w:rPr>
          <w:color w:val="000000"/>
        </w:rPr>
        <w:t>водоохранных</w:t>
      </w:r>
      <w:proofErr w:type="spellEnd"/>
      <w:r w:rsidRPr="0064357F">
        <w:rPr>
          <w:color w:val="000000"/>
        </w:rPr>
        <w:t xml:space="preserve"> зонах, применяется поправочный коэффициент 4.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4. К ставкам в отношении защитных лесов, выполняющих функции защиты природных и иных объектов, применяются следующие поправочные коэффициенты: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lastRenderedPageBreak/>
        <w:t>а) в отношении лесов, расположенных в 1-м и 2-м поясах зон санитарной охраны источников питьевого и хозяйственно-бытового водоснабжения, - 6;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б) в отношении защитных полос лесов, расположенных вдоль железнодорожных путей общего пользования, федеральных автомобильных дорог общего пользования, дорог, находящихся в собственности субъектов Российской Федерации, - 4,5;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в) в отношении лесов, расположенных в 1, 2 и 3-й зонах округов санитарной (горно-санитарной) охраны лечебно-оздоровительных местностей и курортов, - 5.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5. К ставкам в отношении защитных ценных лесов применяются следующие поправочные коэффициенты: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а) в отношении государственных защитных лесных полос - 4,5;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б) в отношении противоэрозионных лесов - 4,5;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в) в отношении лесов, расположенных в пустынных, полупустынных, лесостепных, лесотундровых зонах, степях, горах, - 4;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г) в отношении лесов, имеющих научное или историческое значение, - 4;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proofErr w:type="spellStart"/>
      <w:r w:rsidRPr="0064357F">
        <w:rPr>
          <w:color w:val="000000"/>
        </w:rPr>
        <w:t>д</w:t>
      </w:r>
      <w:proofErr w:type="spellEnd"/>
      <w:r w:rsidRPr="0064357F">
        <w:rPr>
          <w:color w:val="000000"/>
        </w:rPr>
        <w:t>) в отношении орехово-промысловых зон - 3,5;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е) в отношении лесных плодовых насаждений - 3,5;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ж) в отношении ленточных боров - 4;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proofErr w:type="spellStart"/>
      <w:r w:rsidRPr="0064357F">
        <w:rPr>
          <w:color w:val="000000"/>
        </w:rPr>
        <w:t>з</w:t>
      </w:r>
      <w:proofErr w:type="spellEnd"/>
      <w:r w:rsidRPr="0064357F">
        <w:rPr>
          <w:color w:val="000000"/>
        </w:rPr>
        <w:t>) в отношении запретных полос лесов, расположенных вдоль водных объектов, - 4;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 xml:space="preserve">и) в отношении </w:t>
      </w:r>
      <w:proofErr w:type="spellStart"/>
      <w:r w:rsidRPr="0064357F">
        <w:rPr>
          <w:color w:val="000000"/>
        </w:rPr>
        <w:t>нерестоохранных</w:t>
      </w:r>
      <w:proofErr w:type="spellEnd"/>
      <w:r w:rsidRPr="0064357F">
        <w:rPr>
          <w:color w:val="000000"/>
        </w:rPr>
        <w:t xml:space="preserve"> полос лесов - 4.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6. К ставкам в отношении особо защитных участков защитных лесов применяется поправочный коэффициент 6.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>Для лесных участков с крутизной склона свыше 20 градусов коэффициент удваивается.</w:t>
      </w:r>
    </w:p>
    <w:p w:rsidR="0064357F" w:rsidRPr="0064357F" w:rsidRDefault="0064357F" w:rsidP="0064357F">
      <w:pPr>
        <w:shd w:val="clear" w:color="auto" w:fill="FFFFFF"/>
        <w:spacing w:line="259" w:lineRule="atLeast"/>
        <w:ind w:firstLine="720"/>
        <w:jc w:val="both"/>
        <w:rPr>
          <w:color w:val="000000"/>
          <w:sz w:val="27"/>
          <w:szCs w:val="27"/>
        </w:rPr>
      </w:pPr>
      <w:r w:rsidRPr="0064357F">
        <w:rPr>
          <w:color w:val="000000"/>
        </w:rPr>
        <w:t xml:space="preserve">7. </w:t>
      </w:r>
      <w:r w:rsidRPr="0064357F">
        <w:rPr>
          <w:color w:val="000000"/>
          <w:highlight w:val="yellow"/>
        </w:rPr>
        <w:t>К ставкам в отношении лесных участков, используемых для разведения вольеров, применяется поправочный коэффициент 2,5.</w:t>
      </w:r>
    </w:p>
    <w:p w:rsidR="0064357F" w:rsidRDefault="0064357F" w:rsidP="0064357F">
      <w:pPr>
        <w:shd w:val="clear" w:color="auto" w:fill="FFFFFF"/>
        <w:spacing w:line="259" w:lineRule="atLeast"/>
        <w:ind w:firstLine="720"/>
        <w:jc w:val="both"/>
      </w:pPr>
      <w:r w:rsidRPr="00677A35">
        <w:rPr>
          <w:color w:val="000000"/>
          <w:highlight w:val="yellow"/>
        </w:rPr>
        <w:t>8. К ставкам в отношении лесных участков, используемых для размещения охотничьих баз, применяется поправочный коэффициент 1,5.»</w:t>
      </w:r>
      <w:r>
        <w:t xml:space="preserve"> </w:t>
      </w:r>
    </w:p>
    <w:sectPr w:rsidR="0064357F" w:rsidSect="006435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0D" w:rsidRDefault="00C5440D" w:rsidP="0064357F">
      <w:r>
        <w:separator/>
      </w:r>
    </w:p>
  </w:endnote>
  <w:endnote w:type="continuationSeparator" w:id="0">
    <w:p w:rsidR="00C5440D" w:rsidRDefault="00C5440D" w:rsidP="0064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_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0D" w:rsidRDefault="00C5440D" w:rsidP="0064357F">
      <w:r>
        <w:separator/>
      </w:r>
    </w:p>
  </w:footnote>
  <w:footnote w:type="continuationSeparator" w:id="0">
    <w:p w:rsidR="00C5440D" w:rsidRDefault="00C5440D" w:rsidP="00643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959"/>
      <w:docPartObj>
        <w:docPartGallery w:val="Page Numbers (Top of Page)"/>
        <w:docPartUnique/>
      </w:docPartObj>
    </w:sdtPr>
    <w:sdtContent>
      <w:p w:rsidR="0064357F" w:rsidRDefault="0064357F">
        <w:pPr>
          <w:pStyle w:val="af4"/>
          <w:jc w:val="right"/>
        </w:pPr>
        <w:fldSimple w:instr=" PAGE   \* MERGEFORMAT ">
          <w:r w:rsidR="00677A35">
            <w:rPr>
              <w:noProof/>
            </w:rPr>
            <w:t>8</w:t>
          </w:r>
        </w:fldSimple>
      </w:p>
    </w:sdtContent>
  </w:sdt>
  <w:p w:rsidR="0064357F" w:rsidRDefault="0064357F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7F"/>
    <w:rsid w:val="00145273"/>
    <w:rsid w:val="00184A4D"/>
    <w:rsid w:val="002A0540"/>
    <w:rsid w:val="0064357F"/>
    <w:rsid w:val="00677A35"/>
    <w:rsid w:val="009017E9"/>
    <w:rsid w:val="00C5440D"/>
    <w:rsid w:val="00C8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1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01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01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017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017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017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017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next w:val="a"/>
    <w:link w:val="a4"/>
    <w:qFormat/>
    <w:rsid w:val="00901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01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qFormat/>
    <w:rsid w:val="00901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01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qFormat/>
    <w:rsid w:val="009017E9"/>
    <w:rPr>
      <w:b/>
      <w:bCs/>
    </w:rPr>
  </w:style>
  <w:style w:type="character" w:styleId="a8">
    <w:name w:val="Emphasis"/>
    <w:qFormat/>
    <w:rsid w:val="009017E9"/>
    <w:rPr>
      <w:i/>
      <w:iCs/>
    </w:rPr>
  </w:style>
  <w:style w:type="paragraph" w:styleId="a9">
    <w:name w:val="No Spacing"/>
    <w:basedOn w:val="a"/>
    <w:uiPriority w:val="1"/>
    <w:qFormat/>
    <w:rsid w:val="009017E9"/>
  </w:style>
  <w:style w:type="paragraph" w:styleId="21">
    <w:name w:val="Quote"/>
    <w:basedOn w:val="a"/>
    <w:next w:val="a"/>
    <w:link w:val="22"/>
    <w:uiPriority w:val="29"/>
    <w:qFormat/>
    <w:rsid w:val="009017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7E9"/>
    <w:rPr>
      <w:i/>
      <w:iCs/>
      <w:color w:val="000000" w:themeColor="text1"/>
      <w:sz w:val="24"/>
      <w:szCs w:val="24"/>
    </w:rPr>
  </w:style>
  <w:style w:type="character" w:styleId="aa">
    <w:name w:val="Subtle Emphasis"/>
    <w:uiPriority w:val="19"/>
    <w:qFormat/>
    <w:rsid w:val="009017E9"/>
    <w:rPr>
      <w:i/>
      <w:iCs/>
      <w:color w:val="808080" w:themeColor="text1" w:themeTint="7F"/>
    </w:rPr>
  </w:style>
  <w:style w:type="character" w:styleId="ab">
    <w:name w:val="Intense Emphasis"/>
    <w:uiPriority w:val="21"/>
    <w:qFormat/>
    <w:rsid w:val="009017E9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901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17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017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017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017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017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017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01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caption"/>
    <w:basedOn w:val="a"/>
    <w:next w:val="a"/>
    <w:semiHidden/>
    <w:unhideWhenUsed/>
    <w:qFormat/>
    <w:rsid w:val="009017E9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List Paragraph"/>
    <w:basedOn w:val="a"/>
    <w:uiPriority w:val="34"/>
    <w:qFormat/>
    <w:rsid w:val="009017E9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9017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017E9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Subtle Reference"/>
    <w:uiPriority w:val="31"/>
    <w:qFormat/>
    <w:rsid w:val="009017E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017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017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7E9"/>
    <w:pPr>
      <w:outlineLvl w:val="9"/>
    </w:pPr>
  </w:style>
  <w:style w:type="paragraph" w:customStyle="1" w:styleId="pt-a0">
    <w:name w:val="pt-a0"/>
    <w:basedOn w:val="a"/>
    <w:rsid w:val="0064357F"/>
    <w:pPr>
      <w:spacing w:before="100" w:beforeAutospacing="1" w:after="100" w:afterAutospacing="1"/>
    </w:pPr>
  </w:style>
  <w:style w:type="character" w:customStyle="1" w:styleId="pt-a1">
    <w:name w:val="pt-a1"/>
    <w:basedOn w:val="a0"/>
    <w:rsid w:val="0064357F"/>
  </w:style>
  <w:style w:type="character" w:customStyle="1" w:styleId="pt-000000">
    <w:name w:val="pt-000000"/>
    <w:basedOn w:val="a0"/>
    <w:rsid w:val="0064357F"/>
  </w:style>
  <w:style w:type="character" w:customStyle="1" w:styleId="pt-a1-000001">
    <w:name w:val="pt-a1-000001"/>
    <w:basedOn w:val="a0"/>
    <w:rsid w:val="0064357F"/>
  </w:style>
  <w:style w:type="paragraph" w:customStyle="1" w:styleId="pt-a0-000002">
    <w:name w:val="pt-a0-000002"/>
    <w:basedOn w:val="a"/>
    <w:rsid w:val="0064357F"/>
    <w:pPr>
      <w:spacing w:before="100" w:beforeAutospacing="1" w:after="100" w:afterAutospacing="1"/>
    </w:pPr>
  </w:style>
  <w:style w:type="paragraph" w:customStyle="1" w:styleId="pt-a0-000005">
    <w:name w:val="pt-a0-000005"/>
    <w:basedOn w:val="a"/>
    <w:rsid w:val="0064357F"/>
    <w:pPr>
      <w:spacing w:before="100" w:beforeAutospacing="1" w:after="100" w:afterAutospacing="1"/>
    </w:pPr>
  </w:style>
  <w:style w:type="paragraph" w:customStyle="1" w:styleId="pt-a0-000006">
    <w:name w:val="pt-a0-000006"/>
    <w:basedOn w:val="a"/>
    <w:rsid w:val="0064357F"/>
    <w:pPr>
      <w:spacing w:before="100" w:beforeAutospacing="1" w:after="100" w:afterAutospacing="1"/>
    </w:pPr>
  </w:style>
  <w:style w:type="paragraph" w:customStyle="1" w:styleId="pt-a0-000007">
    <w:name w:val="pt-a0-000007"/>
    <w:basedOn w:val="a"/>
    <w:rsid w:val="0064357F"/>
    <w:pPr>
      <w:spacing w:before="100" w:beforeAutospacing="1" w:after="100" w:afterAutospacing="1"/>
    </w:pPr>
  </w:style>
  <w:style w:type="paragraph" w:customStyle="1" w:styleId="pt-a0-000010">
    <w:name w:val="pt-a0-000010"/>
    <w:basedOn w:val="a"/>
    <w:rsid w:val="0064357F"/>
    <w:pPr>
      <w:spacing w:before="100" w:beforeAutospacing="1" w:after="100" w:afterAutospacing="1"/>
    </w:pPr>
  </w:style>
  <w:style w:type="character" w:customStyle="1" w:styleId="pt-a1-000011">
    <w:name w:val="pt-a1-000011"/>
    <w:basedOn w:val="a0"/>
    <w:rsid w:val="0064357F"/>
  </w:style>
  <w:style w:type="character" w:customStyle="1" w:styleId="pt-a1-000012">
    <w:name w:val="pt-a1-000012"/>
    <w:basedOn w:val="a0"/>
    <w:rsid w:val="0064357F"/>
  </w:style>
  <w:style w:type="paragraph" w:customStyle="1" w:styleId="pt-a0-000014">
    <w:name w:val="pt-a0-000014"/>
    <w:basedOn w:val="a"/>
    <w:rsid w:val="0064357F"/>
    <w:pPr>
      <w:spacing w:before="100" w:beforeAutospacing="1" w:after="100" w:afterAutospacing="1"/>
    </w:pPr>
  </w:style>
  <w:style w:type="paragraph" w:customStyle="1" w:styleId="pt-a0-000018">
    <w:name w:val="pt-a0-000018"/>
    <w:basedOn w:val="a"/>
    <w:rsid w:val="0064357F"/>
    <w:pPr>
      <w:spacing w:before="100" w:beforeAutospacing="1" w:after="100" w:afterAutospacing="1"/>
    </w:pPr>
  </w:style>
  <w:style w:type="character" w:customStyle="1" w:styleId="pt-a1-000019">
    <w:name w:val="pt-a1-000019"/>
    <w:basedOn w:val="a0"/>
    <w:rsid w:val="0064357F"/>
  </w:style>
  <w:style w:type="paragraph" w:customStyle="1" w:styleId="pt-a0-000020">
    <w:name w:val="pt-a0-000020"/>
    <w:basedOn w:val="a"/>
    <w:rsid w:val="0064357F"/>
    <w:pPr>
      <w:spacing w:before="100" w:beforeAutospacing="1" w:after="100" w:afterAutospacing="1"/>
    </w:pPr>
  </w:style>
  <w:style w:type="paragraph" w:customStyle="1" w:styleId="pt-a0-000021">
    <w:name w:val="pt-a0-000021"/>
    <w:basedOn w:val="a"/>
    <w:rsid w:val="0064357F"/>
    <w:pPr>
      <w:spacing w:before="100" w:beforeAutospacing="1" w:after="100" w:afterAutospacing="1"/>
    </w:pPr>
  </w:style>
  <w:style w:type="paragraph" w:customStyle="1" w:styleId="pt-a0-000023">
    <w:name w:val="pt-a0-000023"/>
    <w:basedOn w:val="a"/>
    <w:rsid w:val="0064357F"/>
    <w:pPr>
      <w:spacing w:before="100" w:beforeAutospacing="1" w:after="100" w:afterAutospacing="1"/>
    </w:pPr>
  </w:style>
  <w:style w:type="character" w:customStyle="1" w:styleId="pt-a1-000024">
    <w:name w:val="pt-a1-000024"/>
    <w:basedOn w:val="a0"/>
    <w:rsid w:val="0064357F"/>
  </w:style>
  <w:style w:type="paragraph" w:customStyle="1" w:styleId="pt-a0-000025">
    <w:name w:val="pt-a0-000025"/>
    <w:basedOn w:val="a"/>
    <w:rsid w:val="0064357F"/>
    <w:pPr>
      <w:spacing w:before="100" w:beforeAutospacing="1" w:after="100" w:afterAutospacing="1"/>
    </w:pPr>
  </w:style>
  <w:style w:type="paragraph" w:customStyle="1" w:styleId="pt-a0-000026">
    <w:name w:val="pt-a0-000026"/>
    <w:basedOn w:val="a"/>
    <w:rsid w:val="0064357F"/>
    <w:pPr>
      <w:spacing w:before="100" w:beforeAutospacing="1" w:after="100" w:afterAutospacing="1"/>
    </w:pPr>
  </w:style>
  <w:style w:type="paragraph" w:customStyle="1" w:styleId="pt-a0-000028">
    <w:name w:val="pt-a0-000028"/>
    <w:basedOn w:val="a"/>
    <w:rsid w:val="0064357F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6435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4357F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64357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435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2491</Words>
  <Characters>14203</Characters>
  <Application>Microsoft Office Word</Application>
  <DocSecurity>0</DocSecurity>
  <Lines>118</Lines>
  <Paragraphs>33</Paragraphs>
  <ScaleCrop>false</ScaleCrop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Николай</dc:creator>
  <cp:lastModifiedBy>Смирнов Николай</cp:lastModifiedBy>
  <cp:revision>5</cp:revision>
  <dcterms:created xsi:type="dcterms:W3CDTF">2017-02-13T12:28:00Z</dcterms:created>
  <dcterms:modified xsi:type="dcterms:W3CDTF">2017-02-13T12:56:00Z</dcterms:modified>
</cp:coreProperties>
</file>