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E8" w:rsidRPr="003565C6" w:rsidRDefault="001E3BE8" w:rsidP="001E3BE8">
      <w:pPr>
        <w:spacing w:line="360" w:lineRule="auto"/>
        <w:ind w:firstLine="539"/>
        <w:contextualSpacing/>
        <w:jc w:val="right"/>
        <w:rPr>
          <w:sz w:val="28"/>
          <w:szCs w:val="28"/>
          <w:lang w:val="ru-RU" w:eastAsia="ii-CN"/>
        </w:rPr>
      </w:pPr>
      <w:r w:rsidRPr="003565C6">
        <w:rPr>
          <w:sz w:val="28"/>
          <w:szCs w:val="28"/>
          <w:lang w:val="ru-RU" w:eastAsia="ii-CN"/>
        </w:rPr>
        <w:t>Проект</w:t>
      </w:r>
    </w:p>
    <w:p w:rsidR="001E3BE8" w:rsidRPr="003565C6" w:rsidRDefault="001E3BE8" w:rsidP="001E3BE8">
      <w:pPr>
        <w:spacing w:line="360" w:lineRule="auto"/>
        <w:ind w:firstLine="0"/>
        <w:contextualSpacing/>
        <w:jc w:val="right"/>
        <w:rPr>
          <w:sz w:val="28"/>
          <w:szCs w:val="28"/>
          <w:lang w:val="ru-RU" w:eastAsia="ii-CN"/>
        </w:rPr>
      </w:pPr>
    </w:p>
    <w:p w:rsidR="001E3BE8" w:rsidRPr="008B20C0" w:rsidRDefault="001E3BE8" w:rsidP="001E3BE8">
      <w:pPr>
        <w:spacing w:line="276" w:lineRule="auto"/>
        <w:ind w:firstLine="0"/>
        <w:jc w:val="center"/>
        <w:rPr>
          <w:b/>
          <w:sz w:val="28"/>
          <w:szCs w:val="28"/>
          <w:lang w:val="ru-RU" w:eastAsia="ii-CN"/>
        </w:rPr>
      </w:pPr>
      <w:r w:rsidRPr="00AD3FD9">
        <w:rPr>
          <w:b/>
          <w:bCs/>
          <w:sz w:val="32"/>
          <w:szCs w:val="32"/>
          <w:lang w:val="ru-RU" w:eastAsia="ii-CN"/>
        </w:rPr>
        <w:t>ФЕДЕРАЛЬНЫЙ ЗАКОН</w:t>
      </w:r>
      <w:r w:rsidRPr="00AD3FD9">
        <w:rPr>
          <w:b/>
          <w:sz w:val="32"/>
          <w:szCs w:val="32"/>
          <w:lang w:val="ru-RU" w:eastAsia="ii-CN"/>
        </w:rPr>
        <w:br/>
      </w:r>
      <w:r>
        <w:rPr>
          <w:b/>
          <w:sz w:val="28"/>
          <w:szCs w:val="28"/>
          <w:lang w:val="ru-RU" w:eastAsia="ii-CN"/>
        </w:rPr>
        <w:br/>
      </w:r>
      <w:r w:rsidRPr="00AD5CB1">
        <w:rPr>
          <w:b/>
          <w:sz w:val="28"/>
          <w:szCs w:val="28"/>
          <w:lang w:val="ru-RU" w:eastAsia="ii-CN"/>
        </w:rPr>
        <w:t>О</w:t>
      </w:r>
      <w:r w:rsidRPr="003565C6">
        <w:rPr>
          <w:b/>
          <w:sz w:val="28"/>
          <w:szCs w:val="28"/>
          <w:lang w:val="ru-RU" w:eastAsia="ii-CN"/>
        </w:rPr>
        <w:t xml:space="preserve"> </w:t>
      </w:r>
      <w:r w:rsidRPr="00D42D42">
        <w:rPr>
          <w:b/>
          <w:sz w:val="28"/>
          <w:szCs w:val="28"/>
          <w:lang w:val="ru-RU" w:eastAsia="ii-CN"/>
        </w:rPr>
        <w:t>внесении изменени</w:t>
      </w:r>
      <w:r>
        <w:rPr>
          <w:b/>
          <w:sz w:val="28"/>
          <w:szCs w:val="28"/>
          <w:lang w:val="ru-RU" w:eastAsia="ii-CN"/>
        </w:rPr>
        <w:t>й</w:t>
      </w:r>
      <w:r w:rsidRPr="00D42D42">
        <w:rPr>
          <w:b/>
          <w:sz w:val="28"/>
          <w:szCs w:val="28"/>
          <w:lang w:val="ru-RU" w:eastAsia="ii-CN"/>
        </w:rPr>
        <w:t xml:space="preserve"> </w:t>
      </w:r>
      <w:r>
        <w:rPr>
          <w:b/>
          <w:sz w:val="28"/>
          <w:szCs w:val="28"/>
          <w:lang w:val="ru-RU" w:eastAsia="ii-CN"/>
        </w:rPr>
        <w:t>в статью 54 Градостроительного кодекса Российской Федерации и статью 23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654632">
        <w:rPr>
          <w:b/>
          <w:sz w:val="28"/>
          <w:szCs w:val="28"/>
          <w:lang w:val="ru-RU" w:eastAsia="ii-CN"/>
        </w:rPr>
        <w:t>»</w:t>
      </w:r>
      <w:r>
        <w:rPr>
          <w:b/>
          <w:sz w:val="28"/>
          <w:szCs w:val="28"/>
          <w:lang w:val="ru-RU" w:eastAsia="ii-CN"/>
        </w:rPr>
        <w:t xml:space="preserve"> </w:t>
      </w:r>
    </w:p>
    <w:p w:rsidR="001E3BE8" w:rsidRDefault="001E3BE8" w:rsidP="001E3BE8">
      <w:pPr>
        <w:spacing w:line="480" w:lineRule="auto"/>
        <w:rPr>
          <w:b/>
          <w:smallCaps/>
          <w:sz w:val="28"/>
          <w:szCs w:val="28"/>
          <w:lang w:val="ru-RU"/>
        </w:rPr>
      </w:pPr>
      <w:bookmarkStart w:id="0" w:name="_Toc332180640"/>
      <w:bookmarkStart w:id="1" w:name="_Toc332181215"/>
    </w:p>
    <w:bookmarkEnd w:id="0"/>
    <w:bookmarkEnd w:id="1"/>
    <w:p w:rsidR="001E3BE8" w:rsidRPr="00AD3FD9" w:rsidRDefault="001E3BE8" w:rsidP="001E3BE8">
      <w:pPr>
        <w:spacing w:line="480" w:lineRule="auto"/>
        <w:rPr>
          <w:b/>
          <w:sz w:val="28"/>
          <w:szCs w:val="28"/>
          <w:lang w:val="ru-RU"/>
        </w:rPr>
      </w:pPr>
      <w:r w:rsidRPr="00AD3FD9">
        <w:rPr>
          <w:rStyle w:val="s4"/>
          <w:b/>
          <w:sz w:val="28"/>
          <w:szCs w:val="28"/>
          <w:lang w:val="ru-RU"/>
        </w:rPr>
        <w:t>Статья 1</w:t>
      </w:r>
    </w:p>
    <w:p w:rsidR="001E3BE8" w:rsidRDefault="001E3BE8" w:rsidP="001E3BE8">
      <w:pPr>
        <w:pStyle w:val="a3"/>
        <w:spacing w:line="36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статью 54 Градостроительного кодекса Российской Федерации </w:t>
      </w:r>
      <w:r w:rsidRPr="006E53EF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E53EF">
        <w:rPr>
          <w:rFonts w:ascii="Times New Roman" w:hAnsi="Times New Roman" w:cs="Times New Roman"/>
          <w:sz w:val="28"/>
          <w:szCs w:val="28"/>
        </w:rPr>
        <w:t>, №</w:t>
      </w:r>
      <w:r w:rsidRPr="006E5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6E53E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ст.16; 2006, №1, ст.21; №52, ст.5498; 2008, №20, ст.2260; №30, ст.3604; 2009, №48, ст.5711; 2011, №30, ст.4590, 4591, 4594; №49, ст.7015; 2012, №53, ст.7619; 2013, №27, ст.3480;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2014, №43, ст.5799</w:t>
      </w:r>
      <w:r w:rsidR="0078475A">
        <w:rPr>
          <w:rFonts w:ascii="Times New Roman" w:eastAsiaTheme="minorHAnsi" w:hAnsi="Times New Roman" w:cs="Times New Roman"/>
          <w:sz w:val="28"/>
          <w:szCs w:val="28"/>
          <w:lang w:eastAsia="en-US"/>
        </w:rPr>
        <w:t>; 2016, №27 (часть</w:t>
      </w:r>
      <w:r w:rsidR="0078475A" w:rsidRPr="007847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475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78475A">
        <w:rPr>
          <w:rFonts w:ascii="Times New Roman" w:eastAsiaTheme="minorHAnsi" w:hAnsi="Times New Roman" w:cs="Times New Roman"/>
          <w:sz w:val="28"/>
          <w:szCs w:val="28"/>
          <w:lang w:eastAsia="en-US"/>
        </w:rPr>
        <w:t>) ст.4301, 4305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61D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изменение, </w:t>
      </w:r>
      <w:r w:rsidR="00740CE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дополнив ее част</w:t>
      </w:r>
      <w:r w:rsidR="008D2937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 w:rsidR="00740C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4.1</w:t>
      </w:r>
      <w:r w:rsidR="008D2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4.2</w:t>
      </w:r>
      <w:r w:rsidR="00740C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  <w:proofErr w:type="gramEnd"/>
    </w:p>
    <w:p w:rsidR="008D2937" w:rsidRDefault="00740CEE" w:rsidP="008D2937">
      <w:pPr>
        <w:autoSpaceDE w:val="0"/>
        <w:autoSpaceDN w:val="0"/>
        <w:adjustRightInd w:val="0"/>
        <w:spacing w:line="360" w:lineRule="auto"/>
        <w:ind w:firstLine="539"/>
        <w:rPr>
          <w:rFonts w:eastAsiaTheme="minorHAnsi"/>
          <w:sz w:val="28"/>
          <w:szCs w:val="28"/>
          <w:lang w:val="ru-RU" w:eastAsia="en-US"/>
        </w:rPr>
      </w:pPr>
      <w:r w:rsidRPr="00E83C79">
        <w:rPr>
          <w:rFonts w:eastAsiaTheme="minorHAnsi"/>
          <w:sz w:val="28"/>
          <w:szCs w:val="28"/>
          <w:lang w:val="ru-RU" w:eastAsia="en-US"/>
        </w:rPr>
        <w:t>«</w:t>
      </w:r>
      <w:r w:rsidR="00E83C79" w:rsidRPr="00E83C79">
        <w:rPr>
          <w:rFonts w:eastAsiaTheme="minorHAnsi"/>
          <w:sz w:val="28"/>
          <w:szCs w:val="28"/>
          <w:lang w:val="ru-RU" w:eastAsia="en-US"/>
        </w:rPr>
        <w:t xml:space="preserve">4.1. </w:t>
      </w:r>
      <w:proofErr w:type="gramStart"/>
      <w:r w:rsidR="00E83C79">
        <w:rPr>
          <w:rFonts w:eastAsiaTheme="minorHAnsi"/>
          <w:sz w:val="28"/>
          <w:szCs w:val="28"/>
          <w:lang w:val="ru-RU" w:eastAsia="en-US"/>
        </w:rPr>
        <w:t>В целях реализации государственной жилищной политики, направленной на повышение гарантии защиты прав и законных интересов граждан - участников долевого строительства орган исполнительной власти субъектов Российской Федерации, уполномоченный на осуществление регионального государственного строительного надзора</w:t>
      </w:r>
      <w:r w:rsidR="000B4409">
        <w:rPr>
          <w:rFonts w:eastAsiaTheme="minorHAnsi"/>
          <w:sz w:val="28"/>
          <w:szCs w:val="28"/>
          <w:lang w:val="ru-RU" w:eastAsia="en-US"/>
        </w:rPr>
        <w:t xml:space="preserve"> </w:t>
      </w:r>
      <w:r w:rsidR="00AF3B29">
        <w:rPr>
          <w:rFonts w:eastAsiaTheme="minorHAnsi"/>
          <w:sz w:val="28"/>
          <w:szCs w:val="28"/>
          <w:lang w:val="ru-RU" w:eastAsia="en-US"/>
        </w:rPr>
        <w:t>проводит осмотр</w:t>
      </w:r>
      <w:r w:rsidR="008D2937">
        <w:rPr>
          <w:rFonts w:eastAsiaTheme="minorHAnsi"/>
          <w:sz w:val="28"/>
          <w:szCs w:val="28"/>
          <w:lang w:val="ru-RU" w:eastAsia="en-US"/>
        </w:rPr>
        <w:t>,</w:t>
      </w:r>
      <w:r w:rsidR="00AF3B29">
        <w:rPr>
          <w:rFonts w:eastAsiaTheme="minorHAnsi"/>
          <w:sz w:val="28"/>
          <w:szCs w:val="28"/>
          <w:lang w:val="ru-RU" w:eastAsia="en-US"/>
        </w:rPr>
        <w:t xml:space="preserve"> </w:t>
      </w:r>
      <w:r w:rsidR="008D2937" w:rsidRPr="008D2937">
        <w:rPr>
          <w:rFonts w:eastAsiaTheme="minorHAnsi"/>
          <w:sz w:val="28"/>
          <w:szCs w:val="28"/>
          <w:lang w:val="ru-RU" w:eastAsia="en-US"/>
        </w:rPr>
        <w:t xml:space="preserve">установленного программой проверки строящегося объекта </w:t>
      </w:r>
      <w:r w:rsidR="008D2937">
        <w:rPr>
          <w:rFonts w:eastAsiaTheme="minorHAnsi"/>
          <w:sz w:val="28"/>
          <w:szCs w:val="28"/>
          <w:lang w:val="ru-RU" w:eastAsia="en-US"/>
        </w:rPr>
        <w:t>по мере необходимости, но не реже чем один раз в три месяца.</w:t>
      </w:r>
      <w:proofErr w:type="gramEnd"/>
    </w:p>
    <w:p w:rsidR="0076350B" w:rsidRPr="003E5466" w:rsidRDefault="008D2937" w:rsidP="00217369">
      <w:pPr>
        <w:autoSpaceDE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4.2. </w:t>
      </w:r>
      <w:r w:rsidR="003E5466">
        <w:rPr>
          <w:rFonts w:eastAsiaTheme="minorHAnsi"/>
          <w:sz w:val="28"/>
          <w:szCs w:val="28"/>
          <w:lang w:val="ru-RU" w:eastAsia="en-US"/>
        </w:rPr>
        <w:t xml:space="preserve">Орган исполнительной власти субъектов Российской Федерации, </w:t>
      </w:r>
      <w:proofErr w:type="gramStart"/>
      <w:r w:rsidR="003E5466">
        <w:rPr>
          <w:rFonts w:eastAsiaTheme="minorHAnsi"/>
          <w:sz w:val="28"/>
          <w:szCs w:val="28"/>
          <w:lang w:val="ru-RU" w:eastAsia="en-US"/>
        </w:rPr>
        <w:t xml:space="preserve">уполномоченный на осуществление регионального государственного строительного надзора </w:t>
      </w:r>
      <w:r w:rsidR="0079648B">
        <w:rPr>
          <w:rFonts w:eastAsiaTheme="minorHAnsi"/>
          <w:sz w:val="28"/>
          <w:szCs w:val="28"/>
          <w:lang w:val="ru-RU" w:eastAsia="en-US"/>
        </w:rPr>
        <w:t xml:space="preserve">вправе согласовать </w:t>
      </w:r>
      <w:r w:rsidR="00BB368A" w:rsidRPr="003E5466">
        <w:rPr>
          <w:rFonts w:eastAsiaTheme="minorHAnsi"/>
          <w:sz w:val="28"/>
          <w:szCs w:val="28"/>
          <w:lang w:val="ru-RU" w:eastAsia="en-US"/>
        </w:rPr>
        <w:t>застройщик</w:t>
      </w:r>
      <w:r w:rsidR="00BB368A">
        <w:rPr>
          <w:rFonts w:eastAsiaTheme="minorHAnsi"/>
          <w:sz w:val="28"/>
          <w:szCs w:val="28"/>
          <w:lang w:val="ru-RU" w:eastAsia="en-US"/>
        </w:rPr>
        <w:t xml:space="preserve">у (заказчику) или лицу, осуществляющему строительство </w:t>
      </w:r>
      <w:r w:rsidR="00F65730">
        <w:rPr>
          <w:rFonts w:eastAsiaTheme="minorHAnsi"/>
          <w:sz w:val="28"/>
          <w:szCs w:val="28"/>
          <w:lang w:val="ru-RU" w:eastAsia="en-US"/>
        </w:rPr>
        <w:t>количество реализуемых</w:t>
      </w:r>
      <w:r w:rsidR="00B12C8E">
        <w:rPr>
          <w:rFonts w:eastAsiaTheme="minorHAnsi"/>
          <w:sz w:val="28"/>
          <w:szCs w:val="28"/>
          <w:lang w:val="ru-RU" w:eastAsia="en-US"/>
        </w:rPr>
        <w:t xml:space="preserve"> объектов недвижимости, строящихся (создаваемых) с привлечением денежных средств участника долевого строительства в том случае, если </w:t>
      </w:r>
      <w:r w:rsidR="00F65730">
        <w:rPr>
          <w:rFonts w:eastAsiaTheme="minorHAnsi"/>
          <w:sz w:val="28"/>
          <w:szCs w:val="28"/>
          <w:lang w:val="ru-RU" w:eastAsia="en-US"/>
        </w:rPr>
        <w:t xml:space="preserve">их общая площадь </w:t>
      </w:r>
      <w:r w:rsidR="0076350B" w:rsidRPr="003E5466">
        <w:rPr>
          <w:rFonts w:eastAsiaTheme="minorHAnsi"/>
          <w:sz w:val="28"/>
          <w:szCs w:val="28"/>
          <w:lang w:val="ru-RU" w:eastAsia="en-US"/>
        </w:rPr>
        <w:t xml:space="preserve">не будет превышать </w:t>
      </w:r>
      <w:r w:rsidR="00B12C8E">
        <w:rPr>
          <w:rFonts w:eastAsiaTheme="minorHAnsi"/>
          <w:sz w:val="28"/>
          <w:szCs w:val="28"/>
          <w:lang w:val="ru-RU" w:eastAsia="en-US"/>
        </w:rPr>
        <w:t xml:space="preserve">семидесяти процентов </w:t>
      </w:r>
      <w:r w:rsidR="0076350B" w:rsidRPr="003E5466">
        <w:rPr>
          <w:rFonts w:eastAsiaTheme="minorHAnsi"/>
          <w:sz w:val="28"/>
          <w:szCs w:val="28"/>
          <w:lang w:val="ru-RU" w:eastAsia="en-US"/>
        </w:rPr>
        <w:t>от фактически построенн</w:t>
      </w:r>
      <w:r w:rsidR="00217369">
        <w:rPr>
          <w:rFonts w:eastAsiaTheme="minorHAnsi"/>
          <w:sz w:val="28"/>
          <w:szCs w:val="28"/>
          <w:lang w:val="ru-RU" w:eastAsia="en-US"/>
        </w:rPr>
        <w:t xml:space="preserve">ых </w:t>
      </w:r>
      <w:r w:rsidR="00F65730">
        <w:rPr>
          <w:rFonts w:eastAsiaTheme="minorHAnsi"/>
          <w:sz w:val="28"/>
          <w:szCs w:val="28"/>
          <w:lang w:val="ru-RU" w:eastAsia="en-US"/>
        </w:rPr>
        <w:t xml:space="preserve">на дату </w:t>
      </w:r>
      <w:r w:rsidR="00F65730">
        <w:rPr>
          <w:rFonts w:eastAsiaTheme="minorHAnsi"/>
          <w:sz w:val="28"/>
          <w:szCs w:val="28"/>
          <w:lang w:val="ru-RU" w:eastAsia="en-US"/>
        </w:rPr>
        <w:lastRenderedPageBreak/>
        <w:t>обращения застройщика (заказчика) или лица, осуществляющего строительство</w:t>
      </w:r>
      <w:r w:rsidR="00217369">
        <w:rPr>
          <w:rFonts w:eastAsiaTheme="minorHAnsi"/>
          <w:sz w:val="28"/>
          <w:szCs w:val="28"/>
          <w:lang w:val="ru-RU" w:eastAsia="en-US"/>
        </w:rPr>
        <w:t>.</w:t>
      </w:r>
      <w:r w:rsidR="00B12C8E">
        <w:rPr>
          <w:rFonts w:eastAsiaTheme="minorHAnsi"/>
          <w:sz w:val="28"/>
          <w:szCs w:val="28"/>
          <w:lang w:val="ru-RU" w:eastAsia="en-US"/>
        </w:rPr>
        <w:t xml:space="preserve"> ».</w:t>
      </w:r>
      <w:proofErr w:type="gramEnd"/>
    </w:p>
    <w:p w:rsidR="001E3BE8" w:rsidRPr="000720FF" w:rsidRDefault="000720FF" w:rsidP="001E3BE8">
      <w:pPr>
        <w:pStyle w:val="a3"/>
        <w:spacing w:line="360" w:lineRule="auto"/>
        <w:ind w:left="0" w:firstLine="72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20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2</w:t>
      </w:r>
    </w:p>
    <w:p w:rsidR="001E3BE8" w:rsidRDefault="000720FF" w:rsidP="001E3BE8">
      <w:pPr>
        <w:pStyle w:val="a3"/>
        <w:spacing w:line="36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1919">
        <w:rPr>
          <w:rFonts w:ascii="Times New Roman" w:hAnsi="Times New Roman" w:cs="Times New Roman"/>
          <w:sz w:val="28"/>
          <w:szCs w:val="28"/>
        </w:rPr>
        <w:t xml:space="preserve">часть 6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AD19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23.2 Федерального закона от 30 декабря 2004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</w:t>
      </w:r>
      <w:r w:rsidRPr="006E53EF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E53EF">
        <w:rPr>
          <w:rFonts w:ascii="Times New Roman" w:hAnsi="Times New Roman" w:cs="Times New Roman"/>
          <w:sz w:val="28"/>
          <w:szCs w:val="28"/>
        </w:rPr>
        <w:t>, №</w:t>
      </w:r>
      <w:r w:rsidRPr="006E5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6E53E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</w:t>
      </w:r>
      <w:r w:rsidR="00963EA3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963E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2006, №30, ст.3287; 2008, №30, ст.3616;</w:t>
      </w:r>
      <w:proofErr w:type="gramEnd"/>
      <w:r w:rsidR="00963E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2009, №29, ст.3584; 2010, №25, ст.3070; 2011, №49, ст.7040; 2012, №53, ст.7619; 2013, №52 (часть </w:t>
      </w:r>
      <w:r w:rsidR="00963E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963E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ст.6979; 2016, №27 (часть </w:t>
      </w:r>
      <w:r w:rsidR="00963E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963EA3" w:rsidRPr="00963EA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63E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ст.4237; 2017, №31 (часть </w:t>
      </w:r>
      <w:r w:rsidR="00963EA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963EA3">
        <w:rPr>
          <w:rFonts w:ascii="Times New Roman" w:eastAsiaTheme="minorHAnsi" w:hAnsi="Times New Roman" w:cs="Times New Roman"/>
          <w:sz w:val="28"/>
          <w:szCs w:val="28"/>
          <w:lang w:eastAsia="en-US"/>
        </w:rPr>
        <w:t>), ст.4767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изменение, дополнив ее </w:t>
      </w:r>
      <w:r w:rsidR="00AD1919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7.1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</w:t>
      </w:r>
      <w:r w:rsidR="00FE123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E3BE8" w:rsidRDefault="00AD1919" w:rsidP="001E3BE8">
      <w:pPr>
        <w:autoSpaceDE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val="ru-RU" w:eastAsia="en-US"/>
        </w:rPr>
      </w:pPr>
      <w:proofErr w:type="gramStart"/>
      <w:r>
        <w:rPr>
          <w:rFonts w:eastAsiaTheme="minorHAnsi"/>
          <w:sz w:val="28"/>
          <w:szCs w:val="28"/>
          <w:lang w:val="ru-RU" w:eastAsia="en-US"/>
        </w:rPr>
        <w:t xml:space="preserve">«7.1) вправе согласовывать </w:t>
      </w:r>
      <w:r w:rsidR="00F65730" w:rsidRPr="003E5466">
        <w:rPr>
          <w:rFonts w:eastAsiaTheme="minorHAnsi"/>
          <w:sz w:val="28"/>
          <w:szCs w:val="28"/>
          <w:lang w:val="ru-RU" w:eastAsia="en-US"/>
        </w:rPr>
        <w:t>застройщик</w:t>
      </w:r>
      <w:r w:rsidR="00F65730">
        <w:rPr>
          <w:rFonts w:eastAsiaTheme="minorHAnsi"/>
          <w:sz w:val="28"/>
          <w:szCs w:val="28"/>
          <w:lang w:val="ru-RU" w:eastAsia="en-US"/>
        </w:rPr>
        <w:t xml:space="preserve">у (заказчику) или лицу, осуществляющему строительство количество реализуемых объектов недвижимости, строящихся (создаваемых) с привлечением денежных средств участника долевого строительства в том случае, если их общая площадь </w:t>
      </w:r>
      <w:r w:rsidR="00F65730" w:rsidRPr="003E5466">
        <w:rPr>
          <w:rFonts w:eastAsiaTheme="minorHAnsi"/>
          <w:sz w:val="28"/>
          <w:szCs w:val="28"/>
          <w:lang w:val="ru-RU" w:eastAsia="en-US"/>
        </w:rPr>
        <w:t xml:space="preserve">не будет превышать </w:t>
      </w:r>
      <w:r w:rsidR="00F65730">
        <w:rPr>
          <w:rFonts w:eastAsiaTheme="minorHAnsi"/>
          <w:sz w:val="28"/>
          <w:szCs w:val="28"/>
          <w:lang w:val="ru-RU" w:eastAsia="en-US"/>
        </w:rPr>
        <w:t xml:space="preserve">семидесяти процентов </w:t>
      </w:r>
      <w:r w:rsidR="00F65730" w:rsidRPr="003E5466">
        <w:rPr>
          <w:rFonts w:eastAsiaTheme="minorHAnsi"/>
          <w:sz w:val="28"/>
          <w:szCs w:val="28"/>
          <w:lang w:val="ru-RU" w:eastAsia="en-US"/>
        </w:rPr>
        <w:t>от фактически построенн</w:t>
      </w:r>
      <w:r w:rsidR="00F65730">
        <w:rPr>
          <w:rFonts w:eastAsiaTheme="minorHAnsi"/>
          <w:sz w:val="28"/>
          <w:szCs w:val="28"/>
          <w:lang w:val="ru-RU" w:eastAsia="en-US"/>
        </w:rPr>
        <w:t>ых на дату обращения застройщика (заказчика) или лица, осуществляющего строительство.</w:t>
      </w:r>
      <w:r w:rsidR="00FE1238">
        <w:rPr>
          <w:rFonts w:eastAsiaTheme="minorHAnsi"/>
          <w:sz w:val="28"/>
          <w:szCs w:val="28"/>
          <w:lang w:val="ru-RU" w:eastAsia="en-US"/>
        </w:rPr>
        <w:t>».</w:t>
      </w:r>
      <w:proofErr w:type="gramEnd"/>
    </w:p>
    <w:p w:rsidR="001E3BE8" w:rsidRPr="00AD3FD9" w:rsidRDefault="001E3BE8" w:rsidP="001E3BE8">
      <w:pPr>
        <w:spacing w:line="480" w:lineRule="auto"/>
        <w:rPr>
          <w:b/>
          <w:sz w:val="28"/>
          <w:szCs w:val="28"/>
          <w:lang w:val="ru-RU"/>
        </w:rPr>
      </w:pPr>
      <w:r w:rsidRPr="00AD3FD9">
        <w:rPr>
          <w:b/>
          <w:sz w:val="28"/>
          <w:szCs w:val="28"/>
          <w:lang w:val="ru-RU"/>
        </w:rPr>
        <w:t xml:space="preserve">Статья </w:t>
      </w:r>
      <w:r w:rsidR="000720FF">
        <w:rPr>
          <w:b/>
          <w:sz w:val="28"/>
          <w:szCs w:val="28"/>
          <w:lang w:val="ru-RU"/>
        </w:rPr>
        <w:t>3</w:t>
      </w:r>
    </w:p>
    <w:p w:rsidR="001E3BE8" w:rsidRPr="00AD3FD9" w:rsidRDefault="001E3BE8" w:rsidP="001E3BE8">
      <w:p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Настоящий Федеральный закон вступает в силу со дня его официального опубликования.</w:t>
      </w:r>
    </w:p>
    <w:p w:rsidR="001E3BE8" w:rsidRPr="00284483" w:rsidRDefault="001E3BE8" w:rsidP="00075DDE">
      <w:pPr>
        <w:pStyle w:val="ConsPlusNormal"/>
        <w:widowControl/>
        <w:spacing w:line="360" w:lineRule="auto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4483">
        <w:rPr>
          <w:rFonts w:ascii="Times New Roman" w:hAnsi="Times New Roman" w:cs="Times New Roman"/>
          <w:sz w:val="28"/>
          <w:szCs w:val="28"/>
        </w:rPr>
        <w:t>Президент</w:t>
      </w:r>
    </w:p>
    <w:p w:rsidR="001E3BE8" w:rsidRDefault="001E3BE8" w:rsidP="00075DDE">
      <w:pPr>
        <w:ind w:firstLine="0"/>
        <w:jc w:val="right"/>
        <w:rPr>
          <w:sz w:val="28"/>
          <w:szCs w:val="28"/>
          <w:lang w:val="ru-RU"/>
        </w:rPr>
      </w:pPr>
      <w:r w:rsidRPr="00513A34">
        <w:rPr>
          <w:sz w:val="28"/>
          <w:szCs w:val="28"/>
          <w:lang w:val="ru-RU"/>
        </w:rPr>
        <w:t xml:space="preserve">Российской </w:t>
      </w:r>
      <w:r w:rsidRPr="00F65730">
        <w:rPr>
          <w:sz w:val="28"/>
          <w:szCs w:val="28"/>
          <w:lang w:val="ru-RU"/>
        </w:rPr>
        <w:t>Федерации</w:t>
      </w:r>
    </w:p>
    <w:p w:rsidR="00075DDE" w:rsidRDefault="00075DDE" w:rsidP="00075DDE">
      <w:pPr>
        <w:ind w:firstLine="0"/>
        <w:jc w:val="right"/>
        <w:rPr>
          <w:sz w:val="28"/>
          <w:szCs w:val="28"/>
          <w:lang w:val="ru-RU"/>
        </w:rPr>
      </w:pPr>
    </w:p>
    <w:p w:rsidR="00075DDE" w:rsidRDefault="00075DDE" w:rsidP="00075DDE">
      <w:pPr>
        <w:ind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ПУТИН</w:t>
      </w:r>
    </w:p>
    <w:p w:rsidR="00075DDE" w:rsidRDefault="00075DDE" w:rsidP="00075DDE">
      <w:pPr>
        <w:ind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Москва, Кремль</w:t>
      </w:r>
    </w:p>
    <w:p w:rsidR="00075DDE" w:rsidRDefault="00075DDE" w:rsidP="00075DDE">
      <w:pPr>
        <w:ind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«___»________20__года</w:t>
      </w:r>
    </w:p>
    <w:p w:rsidR="00075DDE" w:rsidRPr="00075DDE" w:rsidRDefault="00075DDE" w:rsidP="00075DDE">
      <w:pPr>
        <w:ind w:firstLine="0"/>
        <w:jc w:val="left"/>
        <w:rPr>
          <w:lang w:val="ru-RU"/>
        </w:rPr>
      </w:pPr>
      <w:r>
        <w:rPr>
          <w:sz w:val="28"/>
          <w:szCs w:val="28"/>
          <w:lang w:val="ru-RU"/>
        </w:rPr>
        <w:t>№____-ФЗ</w:t>
      </w:r>
    </w:p>
    <w:p w:rsidR="009B52D2" w:rsidRDefault="00D81A46"/>
    <w:sectPr w:rsidR="009B52D2" w:rsidSect="00F2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46" w:rsidRDefault="00D81A46" w:rsidP="00DA4830">
      <w:r>
        <w:separator/>
      </w:r>
    </w:p>
  </w:endnote>
  <w:endnote w:type="continuationSeparator" w:id="0">
    <w:p w:rsidR="00D81A46" w:rsidRDefault="00D81A46" w:rsidP="00DA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46" w:rsidRDefault="00D81A46" w:rsidP="00DA4830">
      <w:r>
        <w:separator/>
      </w:r>
    </w:p>
  </w:footnote>
  <w:footnote w:type="continuationSeparator" w:id="0">
    <w:p w:rsidR="00D81A46" w:rsidRDefault="00D81A46" w:rsidP="00DA4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0BF3"/>
    <w:multiLevelType w:val="hybridMultilevel"/>
    <w:tmpl w:val="B172FA1C"/>
    <w:lvl w:ilvl="0" w:tplc="B3A40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BE8"/>
    <w:rsid w:val="000720FF"/>
    <w:rsid w:val="00075DDE"/>
    <w:rsid w:val="000B4409"/>
    <w:rsid w:val="00104C98"/>
    <w:rsid w:val="00140429"/>
    <w:rsid w:val="001E3BE8"/>
    <w:rsid w:val="00217369"/>
    <w:rsid w:val="00232CCE"/>
    <w:rsid w:val="003E5466"/>
    <w:rsid w:val="00654632"/>
    <w:rsid w:val="00740CEE"/>
    <w:rsid w:val="0076350B"/>
    <w:rsid w:val="007753CD"/>
    <w:rsid w:val="0078475A"/>
    <w:rsid w:val="0079648B"/>
    <w:rsid w:val="008D2937"/>
    <w:rsid w:val="009206D3"/>
    <w:rsid w:val="00963EA3"/>
    <w:rsid w:val="00A61D90"/>
    <w:rsid w:val="00A63803"/>
    <w:rsid w:val="00AD1919"/>
    <w:rsid w:val="00AF3B29"/>
    <w:rsid w:val="00B05837"/>
    <w:rsid w:val="00B12C8E"/>
    <w:rsid w:val="00BB368A"/>
    <w:rsid w:val="00D81A46"/>
    <w:rsid w:val="00DA4830"/>
    <w:rsid w:val="00E83C79"/>
    <w:rsid w:val="00F65730"/>
    <w:rsid w:val="00F90078"/>
    <w:rsid w:val="00F970B9"/>
    <w:rsid w:val="00FE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19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4">
    <w:name w:val="s4"/>
    <w:basedOn w:val="a0"/>
    <w:rsid w:val="001E3BE8"/>
    <w:rPr>
      <w:rFonts w:cs="Times New Roman"/>
    </w:rPr>
  </w:style>
  <w:style w:type="paragraph" w:styleId="a3">
    <w:name w:val="List Paragraph"/>
    <w:basedOn w:val="a"/>
    <w:uiPriority w:val="99"/>
    <w:qFormat/>
    <w:rsid w:val="001E3BE8"/>
    <w:pPr>
      <w:ind w:left="720" w:firstLine="0"/>
      <w:jc w:val="left"/>
    </w:pPr>
    <w:rPr>
      <w:rFonts w:ascii="Cambria" w:eastAsia="MS Mincho" w:hAnsi="Cambria" w:cs="Cambria"/>
      <w:sz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DA48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830"/>
    <w:rPr>
      <w:rFonts w:ascii="Times New Roman" w:eastAsia="Times New Roman" w:hAnsi="Times New Roman" w:cs="Times New Roman"/>
      <w:sz w:val="19"/>
      <w:szCs w:val="24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DA4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830"/>
    <w:rPr>
      <w:rFonts w:ascii="Times New Roman" w:eastAsia="Times New Roman" w:hAnsi="Times New Roman" w:cs="Times New Roman"/>
      <w:sz w:val="19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A0829-E78B-4822-B343-974C913F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sosnovskih_av</dc:creator>
  <cp:lastModifiedBy>sosnovskih_av</cp:lastModifiedBy>
  <cp:revision>2</cp:revision>
  <cp:lastPrinted>2017-10-19T04:56:00Z</cp:lastPrinted>
  <dcterms:created xsi:type="dcterms:W3CDTF">2017-10-19T11:07:00Z</dcterms:created>
  <dcterms:modified xsi:type="dcterms:W3CDTF">2017-10-19T11:07:00Z</dcterms:modified>
</cp:coreProperties>
</file>