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96" w:rsidRPr="0037027E" w:rsidRDefault="008F6D96" w:rsidP="008F6D96">
      <w:pPr>
        <w:pStyle w:val="a3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37027E">
        <w:rPr>
          <w:b/>
          <w:color w:val="000000"/>
          <w:u w:val="single"/>
        </w:rPr>
        <w:t>Пояснительная записка</w:t>
      </w:r>
    </w:p>
    <w:p w:rsidR="008F6D96" w:rsidRDefault="008F6D96" w:rsidP="008F6D96">
      <w:pPr>
        <w:pStyle w:val="a3"/>
        <w:spacing w:before="0" w:beforeAutospacing="0" w:after="0" w:afterAutospacing="0"/>
        <w:ind w:firstLine="700"/>
        <w:jc w:val="both"/>
        <w:rPr>
          <w:color w:val="000000"/>
        </w:rPr>
      </w:pP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Федеральным законом №482-ФЗ от 26.12.2024 года «О внесении изменений в отдельные законодательные акты Российской Федерации» (далее – Федеральный закон №482-ФЗ) </w:t>
      </w:r>
      <w:r w:rsidRPr="0037027E">
        <w:rPr>
          <w:b/>
          <w:bCs/>
          <w:color w:val="000000"/>
        </w:rPr>
        <w:t>был внесен ряд изменений</w:t>
      </w:r>
      <w:r w:rsidRPr="0037027E">
        <w:rPr>
          <w:color w:val="000000"/>
        </w:rPr>
        <w:t xml:space="preserve"> в Федеральный закон №214-ФЗ от 30.12.2004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ФЗ «О ДДУ»), </w:t>
      </w:r>
      <w:r w:rsidRPr="0037027E">
        <w:rPr>
          <w:b/>
          <w:bCs/>
          <w:color w:val="000000"/>
        </w:rPr>
        <w:t>катастрофически сказывающихся на правах дольщиков: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- в статью 10 была добавлена часть 4, в соответствии с которой общая сумма, подлежащая взысканию по иску дольщика в связи с нарушением застройщиком требований к результату производства отделочных работ </w:t>
      </w:r>
      <w:r w:rsidRPr="0037027E">
        <w:rPr>
          <w:b/>
          <w:bCs/>
          <w:color w:val="000000"/>
        </w:rPr>
        <w:t>не может превышать 3% от цены договора</w:t>
      </w:r>
      <w:r w:rsidRPr="0037027E">
        <w:rPr>
          <w:color w:val="000000"/>
        </w:rPr>
        <w:t>, если уплата денежных средств в большем размере не предусмотрена договором (введена п. 3 ст. 3 Федерального закона №482-ФЗ);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- в статью 7 была добавлена часть 5.2, согласно которой гарантийный срок на результат производства отделочных работ на объекте долевого строительства и входящих в состав такого объектов элементов отделки. Он будет устанавливаться договором на срок не менее </w:t>
      </w:r>
      <w:r w:rsidRPr="0037027E">
        <w:rPr>
          <w:b/>
          <w:bCs/>
          <w:color w:val="000000"/>
        </w:rPr>
        <w:t>чем один год</w:t>
      </w:r>
      <w:r w:rsidRPr="0037027E">
        <w:rPr>
          <w:color w:val="000000"/>
        </w:rPr>
        <w:t xml:space="preserve"> вмес</w:t>
      </w:r>
      <w:r>
        <w:rPr>
          <w:color w:val="000000"/>
        </w:rPr>
        <w:t xml:space="preserve">то трех лет ранее (введена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«г»</w:t>
      </w:r>
      <w:r w:rsidRPr="0037027E">
        <w:rPr>
          <w:color w:val="000000"/>
        </w:rPr>
        <w:t xml:space="preserve"> п. 2 ст. 3 Федерального закона №482-ФЗ);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- в статью 4 была добавлена часть 4.7, установившая, что договор [долевого участия] может предусматривать условие о соответствии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</w:t>
      </w:r>
      <w:r w:rsidRPr="0037027E">
        <w:rPr>
          <w:b/>
          <w:bCs/>
          <w:color w:val="000000"/>
        </w:rPr>
        <w:t>стандарту организации</w:t>
      </w:r>
      <w:r w:rsidRPr="0037027E">
        <w:rPr>
          <w:color w:val="000000"/>
        </w:rPr>
        <w:t xml:space="preserve">, зарегистрированному в Федеральном информационном фонде стандартов в порядке, установленном законодательством Российской Федерации о стандартизации (далее - стандарт застройщика). При этом требования, предъявляемые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в стандарте застройщика, не могут быть ниже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градостроительства. В указанном случае стандарт застройщика является неотъемлемой </w:t>
      </w:r>
      <w:r w:rsidRPr="00C62C2C">
        <w:t>частью договора (введена п. 1 ст. 3 Федерального закона №482-ФЗ).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 xml:space="preserve"> Данным изменениям предшествовало </w:t>
      </w:r>
      <w:r w:rsidRPr="00C62C2C">
        <w:rPr>
          <w:b/>
          <w:bCs/>
        </w:rPr>
        <w:t>уменьшение штрафа и неустоек в 10 раз (!)</w:t>
      </w:r>
      <w:r w:rsidRPr="00C62C2C">
        <w:t xml:space="preserve"> путем внесения изменений в тот же ФЗ «О ДДУ» Федеральным законом от 08.08.2024 года № 266-ФЗ. Немаловажно, что этим законом гарантийный срок был снижен с 5 лет до 3, после чего, менее, чем через полгода, законодатель уменьшает срок еще сильнее (до 1 года).</w:t>
      </w:r>
    </w:p>
    <w:p w:rsidR="008F6D96" w:rsidRDefault="008F6D96" w:rsidP="008F6D96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C62C2C">
        <w:t xml:space="preserve">Кроме того, в очередной раз ч. 1 Постановления Правительства Российской Федерации от 19 июня 2025 г. № 925 «О внесении изменения в постановление Правительства Российской Федерации от 18 марта 2024 г. №326» было </w:t>
      </w:r>
      <w:r w:rsidRPr="00C62C2C">
        <w:rPr>
          <w:b/>
          <w:bCs/>
        </w:rPr>
        <w:t xml:space="preserve">в очередной уже пятый раз продлено </w:t>
      </w:r>
      <w:r w:rsidRPr="00C62C2C">
        <w:t xml:space="preserve">действие моратория на ответственность застройщиков по ДДУ </w:t>
      </w:r>
      <w:r w:rsidRPr="00C62C2C">
        <w:rPr>
          <w:b/>
          <w:bCs/>
        </w:rPr>
        <w:t>до 31 декабря 2025 года</w:t>
      </w:r>
      <w:r w:rsidRPr="00C62C2C">
        <w:t xml:space="preserve"> (первоначально установленного с 03.04.2020 г., а затем четырежды </w:t>
      </w:r>
      <w:proofErr w:type="spellStart"/>
      <w:r w:rsidRPr="00C62C2C">
        <w:t>продлевавшегося</w:t>
      </w:r>
      <w:proofErr w:type="spellEnd"/>
      <w:r w:rsidRPr="00C62C2C">
        <w:t xml:space="preserve"> до 30 июня 2025 г.). </w:t>
      </w:r>
    </w:p>
    <w:p w:rsidR="008F6D96" w:rsidRDefault="008F6D96" w:rsidP="008F6D96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</w:p>
    <w:p w:rsidR="008F6D96" w:rsidRPr="00647C76" w:rsidRDefault="008F6D96" w:rsidP="008F6D96">
      <w:pPr>
        <w:pStyle w:val="a3"/>
        <w:tabs>
          <w:tab w:val="left" w:pos="993"/>
        </w:tabs>
        <w:spacing w:before="0" w:beforeAutospacing="0" w:after="0" w:afterAutospacing="0"/>
        <w:ind w:firstLine="709"/>
        <w:jc w:val="right"/>
        <w:rPr>
          <w:b/>
          <w:bCs/>
          <w:sz w:val="22"/>
          <w:szCs w:val="22"/>
        </w:rPr>
      </w:pPr>
      <w:r w:rsidRPr="00647C76">
        <w:rPr>
          <w:b/>
          <w:bCs/>
          <w:sz w:val="22"/>
          <w:szCs w:val="22"/>
        </w:rPr>
        <w:t>Таблица мораториев на начисление/взыскание неустойки и штрафов по ДДУ</w:t>
      </w:r>
    </w:p>
    <w:tbl>
      <w:tblPr>
        <w:tblStyle w:val="a5"/>
        <w:tblW w:w="1043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0"/>
        <w:gridCol w:w="1104"/>
        <w:gridCol w:w="823"/>
        <w:gridCol w:w="1104"/>
        <w:gridCol w:w="1178"/>
        <w:gridCol w:w="1413"/>
        <w:gridCol w:w="1370"/>
        <w:gridCol w:w="1703"/>
      </w:tblGrid>
      <w:tr w:rsidR="008F6D96" w:rsidRPr="00FD461D" w:rsidTr="008F6D96">
        <w:trPr>
          <w:jc w:val="center"/>
        </w:trPr>
        <w:tc>
          <w:tcPr>
            <w:tcW w:w="1740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C76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04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C76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823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C76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104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C76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178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C76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413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C76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3073" w:type="dxa"/>
            <w:gridSpan w:val="2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C76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8F6D96" w:rsidRPr="00FD461D" w:rsidTr="008F6D96">
        <w:trPr>
          <w:jc w:val="center"/>
        </w:trPr>
        <w:tc>
          <w:tcPr>
            <w:tcW w:w="1740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C76">
              <w:rPr>
                <w:rFonts w:ascii="Times New Roman" w:hAnsi="Times New Roman" w:cs="Times New Roman"/>
                <w:b/>
              </w:rPr>
              <w:t>Срок моратория</w:t>
            </w:r>
          </w:p>
        </w:tc>
        <w:tc>
          <w:tcPr>
            <w:tcW w:w="1104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С 03.04 по 31.12</w:t>
            </w:r>
          </w:p>
        </w:tc>
        <w:tc>
          <w:tcPr>
            <w:tcW w:w="823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С 29.03 по 31.12</w:t>
            </w:r>
          </w:p>
        </w:tc>
        <w:tc>
          <w:tcPr>
            <w:tcW w:w="1178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Продлен по 30.06</w:t>
            </w:r>
          </w:p>
        </w:tc>
        <w:tc>
          <w:tcPr>
            <w:tcW w:w="1413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С 22.03 по 31.12</w:t>
            </w:r>
          </w:p>
        </w:tc>
        <w:tc>
          <w:tcPr>
            <w:tcW w:w="1370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Продлен по 30.06</w:t>
            </w:r>
          </w:p>
        </w:tc>
        <w:tc>
          <w:tcPr>
            <w:tcW w:w="1703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Продлен по 31.12</w:t>
            </w:r>
          </w:p>
        </w:tc>
      </w:tr>
      <w:tr w:rsidR="008F6D96" w:rsidRPr="00FD461D" w:rsidTr="008F6D96">
        <w:trPr>
          <w:jc w:val="center"/>
        </w:trPr>
        <w:tc>
          <w:tcPr>
            <w:tcW w:w="1740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C76">
              <w:rPr>
                <w:rFonts w:ascii="Times New Roman" w:hAnsi="Times New Roman" w:cs="Times New Roman"/>
                <w:b/>
              </w:rPr>
              <w:t>Срок начисления/</w:t>
            </w:r>
          </w:p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C76">
              <w:rPr>
                <w:rFonts w:ascii="Times New Roman" w:hAnsi="Times New Roman" w:cs="Times New Roman"/>
                <w:b/>
              </w:rPr>
              <w:t>взыскания неустойки и штрафов за просрочку</w:t>
            </w:r>
          </w:p>
        </w:tc>
        <w:tc>
          <w:tcPr>
            <w:tcW w:w="1104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По 02.04</w:t>
            </w:r>
          </w:p>
        </w:tc>
        <w:tc>
          <w:tcPr>
            <w:tcW w:w="823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С 01.01 по 31.12</w:t>
            </w:r>
          </w:p>
        </w:tc>
        <w:tc>
          <w:tcPr>
            <w:tcW w:w="1104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 xml:space="preserve">С 01.01 </w:t>
            </w:r>
            <w:r w:rsidRPr="00647C76">
              <w:rPr>
                <w:rFonts w:ascii="Times New Roman" w:hAnsi="Times New Roman" w:cs="Times New Roman"/>
              </w:rPr>
              <w:br/>
              <w:t>по 28.03</w:t>
            </w:r>
          </w:p>
        </w:tc>
        <w:tc>
          <w:tcPr>
            <w:tcW w:w="1178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С 01.07</w:t>
            </w:r>
            <w:r w:rsidRPr="00647C76">
              <w:rPr>
                <w:rFonts w:ascii="Times New Roman" w:hAnsi="Times New Roman" w:cs="Times New Roman"/>
              </w:rPr>
              <w:br/>
              <w:t>по 31.12</w:t>
            </w:r>
          </w:p>
        </w:tc>
        <w:tc>
          <w:tcPr>
            <w:tcW w:w="1413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С 01.01 по 21.03</w:t>
            </w:r>
          </w:p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С 22.03 не начисляется и не взыскивается</w:t>
            </w:r>
          </w:p>
        </w:tc>
        <w:tc>
          <w:tcPr>
            <w:tcW w:w="1370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Не начисляется и не взыскивается</w:t>
            </w:r>
          </w:p>
        </w:tc>
        <w:tc>
          <w:tcPr>
            <w:tcW w:w="1703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Не начисляется и не взыскивается</w:t>
            </w:r>
          </w:p>
        </w:tc>
      </w:tr>
      <w:tr w:rsidR="008F6D96" w:rsidRPr="00FD461D" w:rsidTr="008F6D96">
        <w:trPr>
          <w:jc w:val="center"/>
        </w:trPr>
        <w:tc>
          <w:tcPr>
            <w:tcW w:w="1740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C76">
              <w:rPr>
                <w:rFonts w:ascii="Times New Roman" w:hAnsi="Times New Roman" w:cs="Times New Roman"/>
                <w:b/>
              </w:rPr>
              <w:t>Постановление Правительства</w:t>
            </w:r>
          </w:p>
        </w:tc>
        <w:tc>
          <w:tcPr>
            <w:tcW w:w="1104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№423 от 02.04.2020</w:t>
            </w:r>
          </w:p>
        </w:tc>
        <w:tc>
          <w:tcPr>
            <w:tcW w:w="823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№479 от 26.03.2022</w:t>
            </w:r>
          </w:p>
        </w:tc>
        <w:tc>
          <w:tcPr>
            <w:tcW w:w="1178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 xml:space="preserve">№479 от 26.03.2022 </w:t>
            </w:r>
            <w:r w:rsidRPr="00647C76">
              <w:rPr>
                <w:rFonts w:ascii="Times New Roman" w:hAnsi="Times New Roman" w:cs="Times New Roman"/>
              </w:rPr>
              <w:lastRenderedPageBreak/>
              <w:t>(редакция от 30.09.2022)</w:t>
            </w:r>
          </w:p>
        </w:tc>
        <w:tc>
          <w:tcPr>
            <w:tcW w:w="1413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lastRenderedPageBreak/>
              <w:t>№326 от 18.03.2024</w:t>
            </w:r>
          </w:p>
        </w:tc>
        <w:tc>
          <w:tcPr>
            <w:tcW w:w="1370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t>№326 от 18.03.2024</w:t>
            </w:r>
          </w:p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lastRenderedPageBreak/>
              <w:t>(редакция от 26.12.2024)</w:t>
            </w:r>
          </w:p>
        </w:tc>
        <w:tc>
          <w:tcPr>
            <w:tcW w:w="1703" w:type="dxa"/>
            <w:vAlign w:val="center"/>
          </w:tcPr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lastRenderedPageBreak/>
              <w:t>№326 от 18.03.2024</w:t>
            </w:r>
          </w:p>
          <w:p w:rsidR="008F6D96" w:rsidRPr="00647C76" w:rsidRDefault="008F6D96" w:rsidP="008F6D96">
            <w:pPr>
              <w:jc w:val="center"/>
              <w:rPr>
                <w:rFonts w:ascii="Times New Roman" w:hAnsi="Times New Roman" w:cs="Times New Roman"/>
              </w:rPr>
            </w:pPr>
            <w:r w:rsidRPr="00647C76">
              <w:rPr>
                <w:rFonts w:ascii="Times New Roman" w:hAnsi="Times New Roman" w:cs="Times New Roman"/>
              </w:rPr>
              <w:lastRenderedPageBreak/>
              <w:t>(редакция от 20.06.2025)</w:t>
            </w:r>
          </w:p>
        </w:tc>
      </w:tr>
    </w:tbl>
    <w:p w:rsidR="008F6D96" w:rsidRPr="00C62C2C" w:rsidRDefault="008F6D96" w:rsidP="008F6D96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C62C2C">
        <w:lastRenderedPageBreak/>
        <w:t xml:space="preserve">Следует подчеркнуть, что Федеральным законом от 01.04.2020 г. №98-ФЗ «О внесении изменений в отдельные законодательные акты Российской Федерации по вопросам предупреждения и ликвидации чрезвычайных ситуаций» Правительству РФ было предоставлено право  «установления </w:t>
      </w:r>
      <w:hyperlink r:id="rId6" w:history="1">
        <w:r w:rsidRPr="00C62C2C">
          <w:t>особенностей</w:t>
        </w:r>
      </w:hyperlink>
      <w:r w:rsidRPr="00C62C2C">
        <w:t xml:space="preserve">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строительстве. Правительство же </w:t>
      </w:r>
      <w:r w:rsidRPr="00C62C2C">
        <w:rPr>
          <w:b/>
        </w:rPr>
        <w:t>фактически не определило некоторое особенности применения санкций, а освободило Застройщиков, систематически и грубо нарушающих свои обязательства и права участников долевого строительства, от какой-либо ответственности за эти нарушения, то есть внесло изменения в закон, отменив его действие и заменив законодательный орган.</w:t>
      </w:r>
    </w:p>
    <w:p w:rsidR="008F6D96" w:rsidRPr="00C62C2C" w:rsidRDefault="008F6D96" w:rsidP="008F6D96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C62C2C">
        <w:t xml:space="preserve">ФЗ «О ДДУ» был принят в </w:t>
      </w:r>
      <w:r w:rsidRPr="00C62C2C">
        <w:rPr>
          <w:b/>
          <w:bCs/>
        </w:rPr>
        <w:t>2004 году</w:t>
      </w:r>
      <w:r w:rsidRPr="00C62C2C">
        <w:t xml:space="preserve">, чему предшествовало принятие в </w:t>
      </w:r>
      <w:r w:rsidRPr="00C62C2C">
        <w:rPr>
          <w:b/>
          <w:bCs/>
        </w:rPr>
        <w:t xml:space="preserve">1992 году </w:t>
      </w:r>
      <w:r w:rsidRPr="00C62C2C">
        <w:t xml:space="preserve">Закона РФ от 07.02.1992 №2300-1 «О защите прав потребителей» (далее – </w:t>
      </w:r>
      <w:proofErr w:type="spellStart"/>
      <w:r w:rsidRPr="00C62C2C">
        <w:t>ЗоЗПП</w:t>
      </w:r>
      <w:proofErr w:type="spellEnd"/>
      <w:r w:rsidRPr="00C62C2C">
        <w:t>). В совокупности с нормами Гражданского кодекса Российской Федерации оба закона защищали права дольщиков, создавая понятный и справедливый по отношению к обычному потребителю правовой режим.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 xml:space="preserve">В этом контексте интересно, что ещё несколько лет назад Конституционный Суд подчеркивал очевидную для современной рыночной России мысль о том, что «в отношениях с профессиональными продавцами граждане-потребители подчас лишены возможности влиять на содержание договоров, что является для них фактическим ограничением свободы договора. Соответственно, необходимо предоставить </w:t>
      </w:r>
      <w:r w:rsidRPr="0037027E">
        <w:rPr>
          <w:color w:val="000000"/>
        </w:rPr>
        <w:t xml:space="preserve">потребителю </w:t>
      </w:r>
      <w:r w:rsidRPr="0037027E">
        <w:rPr>
          <w:b/>
          <w:bCs/>
          <w:color w:val="000000"/>
        </w:rPr>
        <w:t>как экономически слабой стороне в таких правоотношениях особую защиту его прав и соразмерно ограничить свободу договора для другой стороны, т.е. для профессионалов</w:t>
      </w:r>
      <w:r w:rsidRPr="0037027E">
        <w:rPr>
          <w:color w:val="000000"/>
        </w:rPr>
        <w:t xml:space="preserve">. Это позволит реально гарантировать соблюдение конституционного принципа равенства при осуществлении предпринимательской и иной не запрещенной законом экономической деятельности» (Постановление Конституционного Суда РФ от 03.04.2023 </w:t>
      </w:r>
      <w:r w:rsidRPr="00C62C2C">
        <w:t>года №14-П).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rPr>
          <w:b/>
          <w:bCs/>
        </w:rPr>
        <w:t>И спустя пару лет после этого Постановления на законодательном уровне еще сильнее ущемляются права потребителя, который не может уже не только как-либо повлиять на содержание договора, но уже и не способен требовать возмещения ущерба в полном объёме, поскольку на законодательном уровне фактически лишен этого права.  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>Любой Застройщик, тем более крупный («ПИК», «Самолет», «А101», «</w:t>
      </w:r>
      <w:proofErr w:type="spellStart"/>
      <w:r w:rsidRPr="00C62C2C">
        <w:t>Гранель</w:t>
      </w:r>
      <w:proofErr w:type="spellEnd"/>
      <w:r w:rsidRPr="00C62C2C">
        <w:t xml:space="preserve">» и пр.), с одной стороны, является как раз </w:t>
      </w:r>
      <w:r w:rsidRPr="00C62C2C">
        <w:rPr>
          <w:b/>
          <w:bCs/>
        </w:rPr>
        <w:t>профессиональным продавцом</w:t>
      </w:r>
      <w:r w:rsidRPr="00C62C2C">
        <w:t xml:space="preserve">, то есть субъектом предпринимательской деятельности и, согласно ст. 2 Гражданского кодекса РФ, осуществляет эту деятельность на свой </w:t>
      </w:r>
      <w:r w:rsidRPr="00C62C2C">
        <w:rPr>
          <w:b/>
          <w:bCs/>
        </w:rPr>
        <w:t>риск</w:t>
      </w:r>
      <w:r w:rsidRPr="00C62C2C">
        <w:t xml:space="preserve">. Характерных видов рисков для этой деятельности существует много, но один из наиболее существенных – это риск ненадлежащего исполнения подрядной организацией своих обязанностей по выполнению строительных и, в частности, - </w:t>
      </w:r>
      <w:r w:rsidRPr="00C62C2C">
        <w:rPr>
          <w:b/>
          <w:bCs/>
        </w:rPr>
        <w:t xml:space="preserve">отделочных </w:t>
      </w:r>
      <w:r w:rsidRPr="00C62C2C">
        <w:t>работ (как с точки зрения качества, так и с точки зрения соблюдения сроков).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 xml:space="preserve">В той же ст. 2 ГК РФ подчеркнуто, что данная деятельность по своему смыслу направлена на «систематическое получение </w:t>
      </w:r>
      <w:r w:rsidRPr="00C62C2C">
        <w:rPr>
          <w:b/>
          <w:bCs/>
        </w:rPr>
        <w:t>прибыли</w:t>
      </w:r>
      <w:r w:rsidRPr="00C62C2C">
        <w:t xml:space="preserve">». Закономерно, что в погоне за прибылью Застройщик экономит и на материалах, и на привлекаемых специалистах, являясь при этом по умолчанию </w:t>
      </w:r>
      <w:r w:rsidRPr="00C62C2C">
        <w:rPr>
          <w:b/>
          <w:bCs/>
        </w:rPr>
        <w:t xml:space="preserve">более экономически сильной стороной </w:t>
      </w:r>
      <w:r w:rsidRPr="00C62C2C">
        <w:t>правоотношений, чем потребитель (участник долевого строительства).</w:t>
      </w:r>
    </w:p>
    <w:p w:rsidR="008F6D96" w:rsidRPr="006954D3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 xml:space="preserve">Немаловажно, что абсолютное большинство приобретаемых квартир оплачивается потребителем за счет заемных средств, что делает любого участника долевого строительства в сущности </w:t>
      </w:r>
      <w:r w:rsidRPr="00C62C2C">
        <w:rPr>
          <w:b/>
          <w:bCs/>
        </w:rPr>
        <w:t>дважды более экономически слабой стороной</w:t>
      </w:r>
      <w:r w:rsidRPr="00C62C2C">
        <w:t xml:space="preserve">. Бесспорно, что формально никто не заставляет людей брать ипотеку, но также бесспорно и то, что в современной экономической ситуации это является единственным, хоть и весьма дорогостоящим, относительно доступным способом приобретения жилья в </w:t>
      </w:r>
      <w:proofErr w:type="spellStart"/>
      <w:r w:rsidRPr="00C62C2C">
        <w:t>собственность.Данные</w:t>
      </w:r>
      <w:proofErr w:type="spellEnd"/>
      <w:r w:rsidRPr="00C62C2C">
        <w:t xml:space="preserve"> изменения были введены под эгидой борьбы с так называемым потребительским экстремизмом и стабилизации ситуации в строительной отрасли. Нельзя отрицать, что в ряде случаев потребители действительно могут злоупотреблять своими </w:t>
      </w:r>
      <w:r w:rsidRPr="006954D3">
        <w:t xml:space="preserve">правами, но, как справедливо было отмечено представителем </w:t>
      </w:r>
      <w:proofErr w:type="spellStart"/>
      <w:r w:rsidRPr="006954D3">
        <w:t>Роспотребнадзора</w:t>
      </w:r>
      <w:proofErr w:type="spellEnd"/>
      <w:r w:rsidRPr="006954D3">
        <w:t xml:space="preserve"> в мае 2025 года, </w:t>
      </w:r>
      <w:r w:rsidRPr="006954D3">
        <w:lastRenderedPageBreak/>
        <w:t xml:space="preserve">«защита своих прав — законное действие для граждан, и называть </w:t>
      </w:r>
      <w:r w:rsidRPr="006954D3">
        <w:rPr>
          <w:color w:val="000000"/>
        </w:rPr>
        <w:t>таких покупателей «экстремистами» некорректно», а «вместо борьбы с так называемым «потребительским экстремизмом» государству стоит в первую очередь заняться вопросами качества жилья» (</w:t>
      </w:r>
      <w:proofErr w:type="spellStart"/>
      <w:r w:rsidRPr="006954D3">
        <w:rPr>
          <w:color w:val="000000"/>
        </w:rPr>
        <w:t>см.материал</w:t>
      </w:r>
      <w:proofErr w:type="spellEnd"/>
      <w:r w:rsidRPr="006954D3">
        <w:rPr>
          <w:b/>
          <w:bCs/>
          <w:color w:val="17181C"/>
        </w:rPr>
        <w:t xml:space="preserve"> «</w:t>
      </w:r>
      <w:proofErr w:type="spellStart"/>
      <w:r w:rsidRPr="006954D3">
        <w:rPr>
          <w:color w:val="17181C"/>
        </w:rPr>
        <w:t>Роспотребнадзор</w:t>
      </w:r>
      <w:proofErr w:type="spellEnd"/>
      <w:r w:rsidRPr="006954D3">
        <w:rPr>
          <w:color w:val="17181C"/>
        </w:rPr>
        <w:t xml:space="preserve"> поддержал покупателей в споре о «потребительском экстремизме»</w:t>
      </w:r>
      <w:r w:rsidRPr="006954D3">
        <w:rPr>
          <w:color w:val="000000"/>
        </w:rPr>
        <w:t>).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Фактически за последние годы наблюдается </w:t>
      </w:r>
      <w:r w:rsidRPr="0037027E">
        <w:rPr>
          <w:b/>
          <w:bCs/>
          <w:color w:val="000000"/>
        </w:rPr>
        <w:t xml:space="preserve">существенное снижение качества выполняемых строительных работ. </w:t>
      </w:r>
      <w:r w:rsidRPr="0037027E">
        <w:rPr>
          <w:color w:val="000000"/>
        </w:rPr>
        <w:t>Потребитель, затрачивая гигантское количество сил и времени, в конечном счете получает квартиру, в которой продувает окна, некачественно проведены коммуникации (что ведет к существенному снижению качества жизни и риску возникновения аварийных ситуаций), в которой невозможно ровно поставить мебель у стены, а порой и просто страшно жить, поскольку либо уже на приемке, либо практически сразу после выявляются усадочные трещины. При этом не все квартиры сдаются в срок, что также причиняет множество неудобств любому среднестатистическому гражданину и членам его семьи.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b/>
          <w:bCs/>
          <w:color w:val="000000"/>
        </w:rPr>
        <w:t>До введения указанных изменений у потребителя была надежда на две вещи: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- на то, что квартира будет сдана </w:t>
      </w:r>
      <w:r w:rsidRPr="0037027E">
        <w:rPr>
          <w:b/>
          <w:bCs/>
          <w:color w:val="000000"/>
        </w:rPr>
        <w:t>хотя бы чуть-чуть быстрее</w:t>
      </w:r>
      <w:r w:rsidRPr="0037027E">
        <w:rPr>
          <w:color w:val="000000"/>
        </w:rPr>
        <w:t>, так как на законодательном уровне закреплены стимулирующие штрафные санкции для Застройщика, который, как и любой субъект предпринимательской деятельности, не хочет терять существенные денежные суммы;</w:t>
      </w:r>
    </w:p>
    <w:p w:rsidR="008F6D96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- на то, что </w:t>
      </w:r>
      <w:r w:rsidRPr="0037027E">
        <w:rPr>
          <w:b/>
          <w:bCs/>
          <w:color w:val="000000"/>
        </w:rPr>
        <w:t>можно будет добиться компенсации за некачественные отделочные работы</w:t>
      </w:r>
      <w:r w:rsidRPr="0037027E">
        <w:rPr>
          <w:color w:val="000000"/>
        </w:rPr>
        <w:t xml:space="preserve"> и на эти деньги привести долгожданную квартиру в порядок без использования дополнительных, - </w:t>
      </w:r>
      <w:r w:rsidRPr="0037027E">
        <w:rPr>
          <w:b/>
          <w:bCs/>
          <w:color w:val="000000"/>
        </w:rPr>
        <w:t>и как правило, снова заемных</w:t>
      </w:r>
      <w:r w:rsidRPr="0037027E">
        <w:rPr>
          <w:color w:val="000000"/>
        </w:rPr>
        <w:t>, - средств.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b/>
          <w:bCs/>
          <w:color w:val="000000"/>
        </w:rPr>
        <w:t>После введения вышеописанных изменений ситуация для потребителя кардинально ухудшилась.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>Во-первых, многие дольщики заключали договоры задолго до введения даже первых «поблажек» для Застройщиков, в связи с чем несут существенные финансовые потери.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Так, кроме того, что они </w:t>
      </w:r>
      <w:r w:rsidRPr="0037027E">
        <w:rPr>
          <w:b/>
          <w:bCs/>
          <w:color w:val="000000"/>
        </w:rPr>
        <w:t>не могут рассчитывать на возмещение в полном объёме в принципе</w:t>
      </w:r>
      <w:r w:rsidRPr="0037027E">
        <w:rPr>
          <w:color w:val="000000"/>
        </w:rPr>
        <w:t>, выплачиваемые суммы с учетом инфляции и продления моратория, становятся еще более ничтожными: 3% от суммы договора, заключенного в 2021 г., - это не те же 3% от суммы договора, которые участник долевого строительства может получить в 2025 г., и явно не те же 3% от суммы договора, которые он может получить в любом последующем году.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Причем что по состоянию на тот же 2021 г., что по состоянию на текущий год, указанных 3% априори не может хватить на ремонт квартиры. Более того, в судебной практике в ходе огульного </w:t>
      </w:r>
      <w:r w:rsidRPr="00C62C2C">
        <w:t>применения нормы о 3% наблюдаются парадоксальные ситуации, когда фактически присужденные суммы едва покрывают судебные расходы.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>Более того, многие квартиры подвергаются заливам из-за некачественно оборудованных систем обогрева, водоснабжения и канализации, в том числе и после вселения и обустройства жилья. Взыскание убытков в таком случае, также ограничивается 3% от стоимости договора, несмотря на то, что реальные убытки зачастую многократно превышают это размер.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>Нельзя игнорировать тот факт, что ограничение взыскиваемых сумм противоречит логике и объективной действительности. По данным крупных сайтов-</w:t>
      </w:r>
      <w:proofErr w:type="spellStart"/>
      <w:r w:rsidRPr="00C62C2C">
        <w:t>агрегаторов</w:t>
      </w:r>
      <w:proofErr w:type="spellEnd"/>
      <w:r w:rsidRPr="00C62C2C">
        <w:t xml:space="preserve"> предложений о приобретении жилья (например, «Циан») разница между стоимостью квартиры </w:t>
      </w:r>
      <w:r w:rsidRPr="00C62C2C">
        <w:rPr>
          <w:b/>
          <w:bCs/>
        </w:rPr>
        <w:t>без отделки</w:t>
      </w:r>
      <w:r w:rsidRPr="00C62C2C">
        <w:t xml:space="preserve"> («в бетоне») и квартиры </w:t>
      </w:r>
      <w:r w:rsidRPr="00C62C2C">
        <w:rPr>
          <w:b/>
          <w:bCs/>
        </w:rPr>
        <w:t>с отделкой</w:t>
      </w:r>
      <w:r w:rsidRPr="00C62C2C">
        <w:t xml:space="preserve"> составляет в среднем 35%.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 xml:space="preserve">При этом в среднем в наиболее массовом сегменте рынка недвижимости, деликатно обозначенном как «комфорт-класс» (в действительности являющимся «экономом»), некачественно выполнено </w:t>
      </w:r>
      <w:r w:rsidRPr="00C62C2C">
        <w:rPr>
          <w:b/>
          <w:bCs/>
        </w:rPr>
        <w:t xml:space="preserve">абсолютное большинство элементов отделки: пол, стены, потолок, оконные и дверные блоки, т.е. фактически ремонтировать нужно буквально всё. </w:t>
      </w:r>
      <w:r w:rsidRPr="00C62C2C">
        <w:t xml:space="preserve">Более того, такие материалы, как сантехника, оконные и дверные блоки, подоконники </w:t>
      </w:r>
      <w:r w:rsidRPr="00C62C2C">
        <w:rPr>
          <w:b/>
          <w:bCs/>
        </w:rPr>
        <w:t>нередко имеют явные следы эксплуатации, предшествующей монтажу,</w:t>
      </w:r>
      <w:r w:rsidRPr="00C62C2C">
        <w:t xml:space="preserve"> что само себе абсурдно исходя из условия, что потребителю передается </w:t>
      </w:r>
      <w:r w:rsidRPr="00C62C2C">
        <w:rPr>
          <w:b/>
          <w:bCs/>
        </w:rPr>
        <w:t>новый, специально по договору с ним созданный объект собственности.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>Иными словами, данная ситуация является характерным примером того, почему и в каких случаях закон не должен иметь обратной силы.</w:t>
      </w:r>
    </w:p>
    <w:p w:rsidR="008F6D96" w:rsidRPr="00C62C2C" w:rsidRDefault="008F6D96" w:rsidP="008F6D96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C62C2C">
        <w:t xml:space="preserve">Во-вторых, снижение объема ответственности и ничтожный размер санкций за некачественное строительство и просрочку в совокупности с постоянными продлениями моратория по определению не мотивирует Застройщиков передавать участникам долевого строительства </w:t>
      </w:r>
      <w:r w:rsidRPr="00C62C2C">
        <w:lastRenderedPageBreak/>
        <w:t>квартиры надлежащего качества и в срок, а также своевременно реагировать на направляемые требования и претензии, которые Застройщиками с момента введения и продления моратория повсеместно игнорируются фактически без какой-либо ответственности за это, особенно с 01.01.2025</w:t>
      </w:r>
      <w:r>
        <w:t> </w:t>
      </w:r>
      <w:r w:rsidRPr="00C62C2C">
        <w:t>г. </w:t>
      </w:r>
    </w:p>
    <w:p w:rsidR="008F6D96" w:rsidRPr="00C62C2C" w:rsidRDefault="008F6D96" w:rsidP="008F6D96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</w:rPr>
      </w:pPr>
      <w:r w:rsidRPr="00C62C2C">
        <w:t xml:space="preserve">В-третьих, участники долевого строительства, которые получили вступившие в законную силу решения судов, исполнительные листы о взыскании денежных сумм с Застройщиков еще в 2023 г. и передали их для принудительного исполнения в ФССП РФ, до настоящего времени не могут получить денежные средства, размер которых «съедается» инфляционными процессами, то есть </w:t>
      </w:r>
      <w:r w:rsidRPr="00C62C2C">
        <w:rPr>
          <w:b/>
        </w:rPr>
        <w:t>Правительство РФ отменило действие закона, устанавливающего сроки и обязательность исполнения судебных актов.</w:t>
      </w:r>
    </w:p>
    <w:p w:rsidR="008F6D96" w:rsidRPr="00C62C2C" w:rsidRDefault="008F6D96" w:rsidP="008F6D96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C62C2C">
        <w:t xml:space="preserve">В-четвертых, суды произвольно применяют норму о 3% по делам, в которых права и обязанности сторон по договору долевого участия возникли до 1 января 2025 г. При этом </w:t>
      </w:r>
      <w:r w:rsidRPr="00C62C2C">
        <w:rPr>
          <w:b/>
        </w:rPr>
        <w:t>суды руководствуются пп.3 ст.8 ГК РФ о том, что гражданские права и обязанности возникают из закона, игнорируя главенствующий принцип, установленный пп.1 той же статьи, в соответствии с которым эти права и обязанности возникают из договоров, как это имеет место в случае с дольщиками.</w:t>
      </w:r>
      <w:r w:rsidRPr="00C62C2C">
        <w:t xml:space="preserve"> Также некорректное применение указанной нормы приводит к тому, что суд уменьшает вместе с суммой иска и судебные расходы (включая государственную пошлину), что противоречит ч. 1 ст. 98 ГПК РФ, которая в принципе делает возможной и целесообразной подачу иска в суд для многих граждан.</w:t>
      </w:r>
    </w:p>
    <w:p w:rsidR="008F6D96" w:rsidRDefault="008F6D96" w:rsidP="008F6D96">
      <w:pPr>
        <w:pStyle w:val="a3"/>
        <w:spacing w:before="0" w:beforeAutospacing="0" w:after="0" w:afterAutospacing="0"/>
        <w:ind w:firstLine="700"/>
        <w:jc w:val="both"/>
        <w:rPr>
          <w:color w:val="000000"/>
        </w:rPr>
      </w:pPr>
      <w:r w:rsidRPr="00C62C2C">
        <w:t xml:space="preserve">В-пятых, появление нормы о стандартах застройщика привело к показательной ситуации, имевшей место зимой 2024/2025 гг. Так, одним из самых крупных Застройщиков ПИК был составлен проект СТО 40032777-01-2024 «Отделочные работы на объектах капитального строительства ГК ПИК. Правила производства, контроль качества и требования к результатам работ». Проект указанного СТО получил отрицательное </w:t>
      </w:r>
      <w:r w:rsidRPr="0037027E">
        <w:rPr>
          <w:color w:val="000000"/>
        </w:rPr>
        <w:t>заключение Технического комитета ТК 400 «Производство работ в строительстве. Типовые технологические и организационные процессы» по результатам рассмотрения с 19.12.2024 г. по 05.02.2025 г., в связи с чем отправлен на доработку. Более того, данный проект был направлен на рассмотрение до введения в действие Приказа Минстроя России от 19.02.2025 № 91/</w:t>
      </w:r>
      <w:proofErr w:type="spellStart"/>
      <w:r w:rsidRPr="0037027E">
        <w:rPr>
          <w:color w:val="000000"/>
        </w:rPr>
        <w:t>пр</w:t>
      </w:r>
      <w:proofErr w:type="spellEnd"/>
      <w:r w:rsidRPr="0037027E">
        <w:rPr>
          <w:color w:val="000000"/>
        </w:rPr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отделки».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>Как справедливо отметил заместитель руководителя подкомитета 7 ТК 400 Должников С.Л., «в целом, впечатление после внимательного прочтения проекта стандарта такое, что это хотя и результат анализа т.н. «потребительского терроризма» по материалам строительных экспертиз и судебных исков от дольщиков к застройщику, но это еще и описание достигнутой по факту степени качества отде</w:t>
      </w:r>
      <w:r>
        <w:rPr>
          <w:color w:val="000000"/>
        </w:rPr>
        <w:t>лочных работ – первое. Второе –</w:t>
      </w:r>
      <w:r w:rsidRPr="0037027E">
        <w:rPr>
          <w:color w:val="000000"/>
        </w:rPr>
        <w:t xml:space="preserve"> это фактическая демонстрация отсутствия на объектах долевого строительства, как входного контроля материалов, так и операционного и приемочного контроля, как этапов строительного контроля в целом» (</w:t>
      </w:r>
      <w:proofErr w:type="spellStart"/>
      <w:r>
        <w:rPr>
          <w:color w:val="000000"/>
        </w:rPr>
        <w:t>см.материал</w:t>
      </w:r>
      <w:proofErr w:type="spellEnd"/>
      <w:r>
        <w:rPr>
          <w:color w:val="000000"/>
        </w:rPr>
        <w:t xml:space="preserve"> «</w:t>
      </w:r>
      <w:r>
        <w:rPr>
          <w:rFonts w:ascii="pt_sans" w:hAnsi="pt_sans"/>
          <w:color w:val="000000"/>
        </w:rPr>
        <w:t>Эксперты ТК 400 не готовы поддержать СТО «</w:t>
      </w:r>
      <w:proofErr w:type="spellStart"/>
      <w:r>
        <w:rPr>
          <w:rFonts w:ascii="pt_sans" w:hAnsi="pt_sans"/>
          <w:color w:val="000000"/>
        </w:rPr>
        <w:t>ПИКа</w:t>
      </w:r>
      <w:proofErr w:type="spellEnd"/>
      <w:r>
        <w:rPr>
          <w:rFonts w:ascii="pt_sans" w:hAnsi="pt_sans"/>
          <w:color w:val="000000"/>
        </w:rPr>
        <w:t>» на отделочные работы»</w:t>
      </w:r>
      <w:bookmarkStart w:id="0" w:name="_GoBack"/>
      <w:bookmarkEnd w:id="0"/>
      <w:r w:rsidRPr="0037027E">
        <w:rPr>
          <w:color w:val="000000"/>
        </w:rPr>
        <w:t>). 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Иными словами, дальнейшее снижение требований к отделке – недопустимо. Если </w:t>
      </w:r>
      <w:r w:rsidRPr="00C62C2C">
        <w:t xml:space="preserve">застройщики не в состоянии были соблюдать адекватные требования различных ГОСТов и СП и это уже критически сказывалось на качестве передаваемых объектов долевого строительства, то введение еще более мягких стандартов приведет к еще более сильному ухудшению качества. Также сложно не согласиться с тем, что улучшение качества строительного контроля и технического надзора на объектах строительства действительно решило бы часть проблемы (меры могут быть как </w:t>
      </w:r>
      <w:proofErr w:type="spellStart"/>
      <w:r w:rsidRPr="00C62C2C">
        <w:t>санкционными</w:t>
      </w:r>
      <w:proofErr w:type="spellEnd"/>
      <w:r w:rsidRPr="00C62C2C">
        <w:t>, так и стимулирующими).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 xml:space="preserve">В-шестых, с учетом увеличивающихся послаблений для Застройщиков, в судебной системе (особенно Московского региона) сложилась ситуация, когда вопреки принципам гражданского процесса (например, ст.157 ГПК РФ), суды </w:t>
      </w:r>
      <w:r w:rsidRPr="00C62C2C">
        <w:rPr>
          <w:b/>
          <w:bCs/>
        </w:rPr>
        <w:t>игнорируют досудебное заключение</w:t>
      </w:r>
      <w:r w:rsidRPr="00C62C2C">
        <w:t xml:space="preserve">, на основании которого определена цена иска. Сумма стоимости ремонта, определяемая судебными экспертами, как правило, определяется заранее оговоренным процентом от суммы иска. Расхождения между заключениями не изучаются и не обсуждаются в принципе, так как любые возражения участников долевого строительства относительно достоверности выводов судебных экспертиз, «рецензии» на </w:t>
      </w:r>
      <w:r w:rsidRPr="00C62C2C">
        <w:lastRenderedPageBreak/>
        <w:t>экспертизы судами повсеместно и открыто игнорируются, хотя, ст. 67 ГПК РФ четко устанавливает, что: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 xml:space="preserve">- «суд оценивает доказательства по своему внутреннему убеждению, основанному на </w:t>
      </w:r>
      <w:r w:rsidRPr="00C62C2C">
        <w:rPr>
          <w:b/>
          <w:bCs/>
        </w:rPr>
        <w:t>всестороннем</w:t>
      </w:r>
      <w:r w:rsidRPr="0037027E">
        <w:rPr>
          <w:b/>
          <w:bCs/>
          <w:color w:val="000000"/>
        </w:rPr>
        <w:t>, полном, объективном и непосредственном исследовании имеющихся в деле доказательств</w:t>
      </w:r>
      <w:r w:rsidRPr="0037027E">
        <w:rPr>
          <w:color w:val="000000"/>
        </w:rPr>
        <w:t>» (ч.1);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>- «</w:t>
      </w:r>
      <w:r w:rsidRPr="0037027E">
        <w:rPr>
          <w:b/>
          <w:bCs/>
          <w:color w:val="000000"/>
        </w:rPr>
        <w:t>никакие доказательства не имеют для суда заранее установленной силы</w:t>
      </w:r>
      <w:r w:rsidRPr="0037027E">
        <w:rPr>
          <w:color w:val="000000"/>
        </w:rPr>
        <w:t xml:space="preserve">» (ч.2), </w:t>
      </w:r>
      <w:r w:rsidRPr="0037027E">
        <w:rPr>
          <w:b/>
          <w:bCs/>
          <w:color w:val="000000"/>
        </w:rPr>
        <w:t>даже заключение судебного эксперта</w:t>
      </w:r>
      <w:r w:rsidRPr="0037027E">
        <w:rPr>
          <w:color w:val="000000"/>
        </w:rPr>
        <w:t>;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>- «суд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совокупности» (ч.3).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- «результаты оценки </w:t>
      </w:r>
      <w:r w:rsidRPr="00C62C2C">
        <w:t xml:space="preserve">доказательств суд </w:t>
      </w:r>
      <w:r w:rsidRPr="00C62C2C">
        <w:rPr>
          <w:b/>
          <w:bCs/>
        </w:rPr>
        <w:t>обязан отразить в решении</w:t>
      </w:r>
      <w:r w:rsidRPr="00C62C2C">
        <w:t xml:space="preserve">, в котором приводятся </w:t>
      </w:r>
      <w:r w:rsidRPr="00C62C2C">
        <w:rPr>
          <w:b/>
          <w:bCs/>
        </w:rPr>
        <w:t>мотивы, по которым одни доказательства приняты в качестве средств обоснования выводов суда, другие доказательства отвергнуты судом, а также основания, по которым одним доказательствам отдано предпочтение перед другими</w:t>
      </w:r>
      <w:r w:rsidRPr="00C62C2C">
        <w:t>».</w:t>
      </w:r>
    </w:p>
    <w:p w:rsidR="008F6D96" w:rsidRPr="00C62C2C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>В итоге вместо того, чтобы в случае возникновения явных противоречий между заключениями вызвать и эксперта, и специалиста в суд и грамотно их допросить и установить причины расхождений, тем самым грамотно закрепив статус досудебного заключения в процессе, а также рассмотреть и/или разрешить вопрос о назначении дополнительной либо повторной судебной экспертизы суд в автоматическом режиме выносит решение в соответствии с заключением судебного эксперта, который может обладать даже меньшей квалификацией, чем досудебный эксперт (специалист), а также и вовсе быть ангажированным и де факто, как показывает многочисленная практика, действующим в интересах Застройщика.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C62C2C">
        <w:t xml:space="preserve">Особенно показательны «комиссионные» заключения судебных экспертов, где в комиссии лишь один человек обладает нормальным высшим инженерным образованием, необходимыми документами о повышении квалификации/профессиональной переподготовке и, возможно (но отнюдь не всегда) – записью о включении в реестр НОСТРОЙ/НОПРИЗ, но фактически это лицо не проводит натурный осмотр, не осуществляет расчеты и даже не оценивает выявленные дефекты, участвуя в судебной экспертизе лишь номинально, для придания «авторитетности» подготовленному заключению. При этом само исследование часто производятся лицами, которые могут не состоять в штате организации в принципе, не иметь профильного образования или хотя бы навыки проведения обследования квартир, не говоря уже о специальных знаниях в области </w:t>
      </w:r>
      <w:r w:rsidRPr="0037027E">
        <w:rPr>
          <w:color w:val="000000"/>
        </w:rPr>
        <w:t>строительства и осуществления сметных расчетов и тем более знакомства с методическими положениями строительно-технической экспертизы.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>При этом в силу положений Постановления Правительства РФ № 2380 от 30.12.2023 года досудебный строительно-технический эксперт и должен быть внесен в национальный реестр специалистов в области инженерных изысканий и архитектурно-строительного проектирования и (или) в национальный реестр специалистов в области строительства, и быть штатным сотрудником, работающим по трудовому договору у индивидуального предпринимателя или юридического лица, которые являются членами саморегулируемой организации, основанной на членстве лиц, осуществляющей подготовку проектной документации. Для судебных экспертов же остаются общие положения Федерального закона «О государственной судебно-экспертной деятельности» и ГПК РФ, фактически куда более мягкие, чем для досудебных экспертов.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>Более того, в абсолютном большинстве случаев специалист и досудебный эксперт производят расчеты в принципе несопоставимыми методами, и очень редкий судья обратит на это внимание и потребует расчета теми же методами и в тех же расценках, что в досудебном заключении.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>Так, досудебное заключение может быть выполнено профильным специалистом с использованием расчета лицензируемой сметной программе базисно-индексным либо ресурсно-индексным методом, а заключение судебного эксперта будет базироваться на расчете в «</w:t>
      </w:r>
      <w:proofErr w:type="spellStart"/>
      <w:r w:rsidRPr="0037027E">
        <w:rPr>
          <w:color w:val="000000"/>
        </w:rPr>
        <w:t>Excel</w:t>
      </w:r>
      <w:proofErr w:type="spellEnd"/>
      <w:r w:rsidRPr="0037027E">
        <w:rPr>
          <w:color w:val="000000"/>
        </w:rPr>
        <w:t>» с применением извращенной версии оценочного затратного подхода, не соответствуя ни требованиям Методики определения сметной стоимости строительства (</w:t>
      </w:r>
      <w:proofErr w:type="spellStart"/>
      <w:r w:rsidRPr="0037027E">
        <w:rPr>
          <w:color w:val="000000"/>
        </w:rPr>
        <w:t>утвержд</w:t>
      </w:r>
      <w:proofErr w:type="spellEnd"/>
      <w:r w:rsidRPr="0037027E">
        <w:rPr>
          <w:color w:val="000000"/>
        </w:rPr>
        <w:t>. приказом Министерства строительства и жилищно-коммунального хозяйства Российской Федерации от 4 августа 2020 г. № 421/</w:t>
      </w:r>
      <w:proofErr w:type="spellStart"/>
      <w:r w:rsidRPr="0037027E">
        <w:rPr>
          <w:color w:val="000000"/>
        </w:rPr>
        <w:t>пр</w:t>
      </w:r>
      <w:proofErr w:type="spellEnd"/>
      <w:r w:rsidRPr="0037027E">
        <w:rPr>
          <w:color w:val="000000"/>
        </w:rPr>
        <w:t xml:space="preserve">, зарегистрированным Министерством юстиции Российской Федерации 23 сентября 2020 г.), ни требованиям Федерального закона «Об оценочной деятельности в Российской Федерации» от </w:t>
      </w:r>
      <w:r w:rsidRPr="0037027E">
        <w:rPr>
          <w:color w:val="000000"/>
        </w:rPr>
        <w:lastRenderedPageBreak/>
        <w:t>29.07.1998 г. №135-ФЗ в совокупности с существующими федеральными стандартами оценки (ФСО), при этом зачастую проблематично проверить достоверность и тем более актуальность приведенных расценок.  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>Подобные нюансы было бы целесообразно отразить хотя бы в Постановлении Пленума Верховного Суда РФ о применении судами законодательства по данной категории дел.  </w:t>
      </w:r>
    </w:p>
    <w:p w:rsidR="008F6D96" w:rsidRPr="0037027E" w:rsidRDefault="008F6D96" w:rsidP="008F6D96">
      <w:pPr>
        <w:pStyle w:val="a3"/>
        <w:spacing w:before="0" w:beforeAutospacing="0" w:after="0" w:afterAutospacing="0"/>
        <w:ind w:firstLine="700"/>
        <w:jc w:val="both"/>
      </w:pPr>
      <w:r w:rsidRPr="0037027E">
        <w:rPr>
          <w:color w:val="000000"/>
        </w:rPr>
        <w:t xml:space="preserve">Нельзя игнорировать тот факт, данная ситуация вызвана перегрузкой и системы судов, и системы экспертных учреждений и это тоже проблема, нуждающаяся в понимании и решении. Но эти проблемы нельзя решать во вред </w:t>
      </w:r>
      <w:r w:rsidRPr="0037027E">
        <w:rPr>
          <w:b/>
          <w:bCs/>
          <w:color w:val="000000"/>
        </w:rPr>
        <w:t>самой уязвимой стороне</w:t>
      </w:r>
      <w:r w:rsidRPr="0037027E">
        <w:rPr>
          <w:color w:val="000000"/>
        </w:rPr>
        <w:t xml:space="preserve"> этой сложной системы правоотношений – потребителя, участника долевого строительства, то есть обычного полноправного гражданина Российской Федерации, пытающегося обеспечить свои конституционные права на жилье и на судебную защиту своих прав.</w:t>
      </w:r>
    </w:p>
    <w:p w:rsidR="008F6D96" w:rsidRPr="0037027E" w:rsidRDefault="008F6D96" w:rsidP="008F6D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53F0" w:rsidRDefault="006653F0"/>
    <w:sectPr w:rsidR="006653F0" w:rsidSect="00004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CB4" w:rsidRDefault="00395CB4" w:rsidP="008F6D96">
      <w:pPr>
        <w:spacing w:after="0" w:line="240" w:lineRule="auto"/>
      </w:pPr>
      <w:r>
        <w:separator/>
      </w:r>
    </w:p>
  </w:endnote>
  <w:endnote w:type="continuationSeparator" w:id="0">
    <w:p w:rsidR="00395CB4" w:rsidRDefault="00395CB4" w:rsidP="008F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_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96" w:rsidRDefault="008F6D9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282115"/>
      <w:docPartObj>
        <w:docPartGallery w:val="Page Numbers (Bottom of Page)"/>
        <w:docPartUnique/>
      </w:docPartObj>
    </w:sdtPr>
    <w:sdtEndPr/>
    <w:sdtContent>
      <w:p w:rsidR="008F6D96" w:rsidRDefault="008F6D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45B">
          <w:rPr>
            <w:noProof/>
          </w:rPr>
          <w:t>6</w:t>
        </w:r>
        <w:r>
          <w:fldChar w:fldCharType="end"/>
        </w:r>
      </w:p>
    </w:sdtContent>
  </w:sdt>
  <w:p w:rsidR="008F6D96" w:rsidRDefault="008F6D9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96" w:rsidRDefault="008F6D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CB4" w:rsidRDefault="00395CB4" w:rsidP="008F6D96">
      <w:pPr>
        <w:spacing w:after="0" w:line="240" w:lineRule="auto"/>
      </w:pPr>
      <w:r>
        <w:separator/>
      </w:r>
    </w:p>
  </w:footnote>
  <w:footnote w:type="continuationSeparator" w:id="0">
    <w:p w:rsidR="00395CB4" w:rsidRDefault="00395CB4" w:rsidP="008F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96" w:rsidRDefault="008F6D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96" w:rsidRDefault="008F6D9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96" w:rsidRDefault="008F6D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96"/>
    <w:rsid w:val="000045D9"/>
    <w:rsid w:val="00395CB4"/>
    <w:rsid w:val="006653F0"/>
    <w:rsid w:val="00836052"/>
    <w:rsid w:val="008F6D96"/>
    <w:rsid w:val="00C5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2362-08AE-4A4D-97D4-FF2678FC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6D96"/>
    <w:rPr>
      <w:color w:val="0000FF"/>
      <w:u w:val="single"/>
    </w:rPr>
  </w:style>
  <w:style w:type="table" w:styleId="a5">
    <w:name w:val="Table Grid"/>
    <w:basedOn w:val="a1"/>
    <w:uiPriority w:val="39"/>
    <w:rsid w:val="008F6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8F6D9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F6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D96"/>
  </w:style>
  <w:style w:type="paragraph" w:styleId="a9">
    <w:name w:val="footer"/>
    <w:basedOn w:val="a"/>
    <w:link w:val="aa"/>
    <w:uiPriority w:val="99"/>
    <w:unhideWhenUsed/>
    <w:rsid w:val="008F6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9308&amp;dst=100005&amp;field=134&amp;date=25.06.202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Водолазский</dc:creator>
  <cp:keywords/>
  <dc:description/>
  <cp:lastModifiedBy>Игорь Водолазский</cp:lastModifiedBy>
  <cp:revision>2</cp:revision>
  <dcterms:created xsi:type="dcterms:W3CDTF">2025-06-26T10:00:00Z</dcterms:created>
  <dcterms:modified xsi:type="dcterms:W3CDTF">2025-09-02T19:15:00Z</dcterms:modified>
</cp:coreProperties>
</file>