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5E38" w:rsidRPr="00A45E38" w:rsidRDefault="00A45E38" w:rsidP="00A45E38">
      <w:pPr>
        <w:rPr>
          <w:rFonts w:ascii="Times New Roman" w:hAnsi="Times New Roman" w:cs="Times New Roman"/>
          <w:sz w:val="28"/>
          <w:szCs w:val="28"/>
        </w:rPr>
      </w:pPr>
      <w:r w:rsidRPr="00A45E38">
        <w:rPr>
          <w:rFonts w:ascii="Times New Roman" w:hAnsi="Times New Roman" w:cs="Times New Roman"/>
          <w:sz w:val="28"/>
          <w:szCs w:val="28"/>
        </w:rPr>
        <w:t xml:space="preserve">                              ФЕДЕРАЛЬНЫЙ ЗАКОН</w:t>
      </w:r>
    </w:p>
    <w:p w:rsidR="00A45E38" w:rsidRPr="00A45E38" w:rsidRDefault="00A45E38" w:rsidP="00A45E38">
      <w:pPr>
        <w:rPr>
          <w:rFonts w:ascii="Times New Roman" w:hAnsi="Times New Roman" w:cs="Times New Roman"/>
          <w:sz w:val="28"/>
          <w:szCs w:val="28"/>
        </w:rPr>
      </w:pPr>
      <w:r w:rsidRPr="00A45E38">
        <w:rPr>
          <w:rFonts w:ascii="Times New Roman" w:hAnsi="Times New Roman" w:cs="Times New Roman"/>
          <w:sz w:val="28"/>
          <w:szCs w:val="28"/>
        </w:rPr>
        <w:t xml:space="preserve">О внесении изменений в Федеральный закон "Об оружии"                                     </w:t>
      </w:r>
    </w:p>
    <w:p w:rsidR="00A45E38" w:rsidRPr="00A45E38" w:rsidRDefault="00A45E38" w:rsidP="00A45E38">
      <w:pPr>
        <w:rPr>
          <w:rFonts w:ascii="Times New Roman" w:hAnsi="Times New Roman" w:cs="Times New Roman"/>
          <w:sz w:val="28"/>
          <w:szCs w:val="28"/>
        </w:rPr>
      </w:pPr>
      <w:r w:rsidRPr="00A45E38">
        <w:rPr>
          <w:rFonts w:ascii="Times New Roman" w:hAnsi="Times New Roman" w:cs="Times New Roman"/>
          <w:sz w:val="28"/>
          <w:szCs w:val="28"/>
        </w:rPr>
        <w:t>Внести в Федеральный закон от 13 декабря 1996 года №150-ФЗ</w:t>
      </w:r>
    </w:p>
    <w:p w:rsidR="00A45E38" w:rsidRPr="00A45E38" w:rsidRDefault="00A45E38" w:rsidP="00A45E38">
      <w:pPr>
        <w:rPr>
          <w:rFonts w:ascii="Times New Roman" w:hAnsi="Times New Roman" w:cs="Times New Roman"/>
          <w:sz w:val="28"/>
          <w:szCs w:val="28"/>
        </w:rPr>
      </w:pPr>
      <w:r w:rsidRPr="00A45E38">
        <w:rPr>
          <w:rFonts w:ascii="Times New Roman" w:hAnsi="Times New Roman" w:cs="Times New Roman"/>
          <w:sz w:val="28"/>
          <w:szCs w:val="28"/>
        </w:rPr>
        <w:t>"Об оружии" (Собрание законодательства Российской Федерации, 1996,</w:t>
      </w:r>
    </w:p>
    <w:p w:rsidR="00A45E38" w:rsidRPr="00A45E38" w:rsidRDefault="00A45E38" w:rsidP="00A45E38">
      <w:pPr>
        <w:rPr>
          <w:rFonts w:ascii="Times New Roman" w:hAnsi="Times New Roman" w:cs="Times New Roman"/>
          <w:sz w:val="28"/>
          <w:szCs w:val="28"/>
        </w:rPr>
      </w:pPr>
      <w:r w:rsidRPr="00A45E38">
        <w:rPr>
          <w:rFonts w:ascii="Times New Roman" w:hAnsi="Times New Roman" w:cs="Times New Roman"/>
          <w:sz w:val="28"/>
          <w:szCs w:val="28"/>
        </w:rPr>
        <w:t>№51, ст. 5681; 2001, №31, ст. 3171; 2003, №2, ст. 167; №50, ст. 4856;</w:t>
      </w:r>
    </w:p>
    <w:p w:rsidR="00A45E38" w:rsidRPr="00A45E38" w:rsidRDefault="00A45E38" w:rsidP="00A45E38">
      <w:pPr>
        <w:rPr>
          <w:rFonts w:ascii="Times New Roman" w:hAnsi="Times New Roman" w:cs="Times New Roman"/>
          <w:sz w:val="28"/>
          <w:szCs w:val="28"/>
        </w:rPr>
      </w:pPr>
      <w:r w:rsidRPr="00A45E38">
        <w:rPr>
          <w:rFonts w:ascii="Times New Roman" w:hAnsi="Times New Roman" w:cs="Times New Roman"/>
          <w:sz w:val="28"/>
          <w:szCs w:val="28"/>
        </w:rPr>
        <w:t>2009, № 7, ст. 770; № 30, ст. 3735; 2010, № 23, ст. 2793; 2011, № 1, ст. 10;</w:t>
      </w:r>
    </w:p>
    <w:p w:rsidR="00A45E38" w:rsidRPr="00A45E38" w:rsidRDefault="00A45E38" w:rsidP="00A45E38">
      <w:pPr>
        <w:rPr>
          <w:rFonts w:ascii="Times New Roman" w:hAnsi="Times New Roman" w:cs="Times New Roman"/>
          <w:sz w:val="28"/>
          <w:szCs w:val="28"/>
        </w:rPr>
      </w:pPr>
      <w:r w:rsidRPr="00A45E38">
        <w:rPr>
          <w:rFonts w:ascii="Times New Roman" w:hAnsi="Times New Roman" w:cs="Times New Roman"/>
          <w:sz w:val="28"/>
          <w:szCs w:val="28"/>
        </w:rPr>
        <w:t>№ 27, ст. 3880; № 30, ст. 4596; № 50, ст. 7351; 2012, № 29, ст. 3993; 2013,</w:t>
      </w:r>
    </w:p>
    <w:p w:rsidR="00A45E38" w:rsidRPr="00A45E38" w:rsidRDefault="00A45E38" w:rsidP="00A45E38">
      <w:pPr>
        <w:rPr>
          <w:rFonts w:ascii="Times New Roman" w:hAnsi="Times New Roman" w:cs="Times New Roman"/>
          <w:sz w:val="28"/>
          <w:szCs w:val="28"/>
        </w:rPr>
      </w:pPr>
      <w:r w:rsidRPr="00A45E38">
        <w:rPr>
          <w:rFonts w:ascii="Times New Roman" w:hAnsi="Times New Roman" w:cs="Times New Roman"/>
          <w:sz w:val="28"/>
          <w:szCs w:val="28"/>
        </w:rPr>
        <w:t>№27, ст. 3477; 2014, №14, ст. 1555; №30, ст. 4228) следующие изменения:</w:t>
      </w:r>
    </w:p>
    <w:p w:rsidR="00A45E38" w:rsidRPr="00A45E38" w:rsidRDefault="00A45E38" w:rsidP="00A45E38">
      <w:pPr>
        <w:rPr>
          <w:rFonts w:ascii="Times New Roman" w:hAnsi="Times New Roman" w:cs="Times New Roman"/>
          <w:sz w:val="28"/>
          <w:szCs w:val="28"/>
        </w:rPr>
      </w:pPr>
      <w:r w:rsidRPr="00A45E38">
        <w:rPr>
          <w:rFonts w:ascii="Times New Roman" w:hAnsi="Times New Roman" w:cs="Times New Roman"/>
          <w:sz w:val="28"/>
          <w:szCs w:val="28"/>
        </w:rPr>
        <w:t>1)  в преамбуле слова «гражданского, служебного, а также боевого ручного стрелкового и холодного» исключить;                                                                                                                                                                                                    2) в статье 1:</w:t>
      </w:r>
      <w:r w:rsidRPr="00A45E38">
        <w:rPr>
          <w:rFonts w:ascii="Times New Roman" w:hAnsi="Times New Roman" w:cs="Times New Roman"/>
          <w:sz w:val="28"/>
          <w:szCs w:val="28"/>
        </w:rPr>
        <w:tab/>
      </w:r>
      <w:r w:rsidRPr="00A45E38">
        <w:rPr>
          <w:rFonts w:ascii="Times New Roman" w:hAnsi="Times New Roman" w:cs="Times New Roman"/>
          <w:sz w:val="28"/>
          <w:szCs w:val="28"/>
        </w:rPr>
        <w:tab/>
      </w:r>
      <w:r w:rsidRPr="00A45E38">
        <w:rPr>
          <w:rFonts w:ascii="Times New Roman" w:hAnsi="Times New Roman" w:cs="Times New Roman"/>
          <w:sz w:val="28"/>
          <w:szCs w:val="28"/>
        </w:rPr>
        <w:tab/>
      </w:r>
      <w:r w:rsidRPr="00A45E38">
        <w:rPr>
          <w:rFonts w:ascii="Times New Roman" w:hAnsi="Times New Roman" w:cs="Times New Roman"/>
          <w:sz w:val="28"/>
          <w:szCs w:val="28"/>
        </w:rPr>
        <w:tab/>
      </w:r>
      <w:r w:rsidRPr="00A45E38">
        <w:rPr>
          <w:rFonts w:ascii="Times New Roman" w:hAnsi="Times New Roman" w:cs="Times New Roman"/>
          <w:sz w:val="28"/>
          <w:szCs w:val="28"/>
        </w:rPr>
        <w:tab/>
      </w:r>
      <w:r w:rsidRPr="00A45E38">
        <w:rPr>
          <w:rFonts w:ascii="Times New Roman" w:hAnsi="Times New Roman" w:cs="Times New Roman"/>
          <w:sz w:val="28"/>
          <w:szCs w:val="28"/>
        </w:rPr>
        <w:tab/>
      </w:r>
      <w:r w:rsidRPr="00A45E38">
        <w:rPr>
          <w:rFonts w:ascii="Times New Roman" w:hAnsi="Times New Roman" w:cs="Times New Roman"/>
          <w:sz w:val="28"/>
          <w:szCs w:val="28"/>
        </w:rPr>
        <w:tab/>
      </w:r>
      <w:r w:rsidRPr="00A45E38">
        <w:rPr>
          <w:rFonts w:ascii="Times New Roman" w:hAnsi="Times New Roman" w:cs="Times New Roman"/>
          <w:sz w:val="28"/>
          <w:szCs w:val="28"/>
        </w:rPr>
        <w:tab/>
        <w:t xml:space="preserve">                                                       а) абзац второй изложить в следующей редакции:                                                            «оружие - устройства и предметы, конструктивно предназначенные для поражения живой или иной цели. Оружие может быть использовано для подачи сигналов, если это не запрещено федеральными законами»;</w:t>
      </w:r>
    </w:p>
    <w:p w:rsidR="00A45E38" w:rsidRPr="00A45E38" w:rsidRDefault="00A45E38" w:rsidP="00A45E38">
      <w:pPr>
        <w:rPr>
          <w:rFonts w:ascii="Times New Roman" w:hAnsi="Times New Roman" w:cs="Times New Roman"/>
          <w:sz w:val="28"/>
          <w:szCs w:val="28"/>
        </w:rPr>
      </w:pPr>
      <w:r w:rsidRPr="00A45E38">
        <w:rPr>
          <w:rFonts w:ascii="Times New Roman" w:hAnsi="Times New Roman" w:cs="Times New Roman"/>
          <w:sz w:val="28"/>
          <w:szCs w:val="28"/>
        </w:rPr>
        <w:t xml:space="preserve">б) абзац пятый изложить в следующей </w:t>
      </w:r>
      <w:proofErr w:type="gramStart"/>
      <w:r w:rsidRPr="00A45E38">
        <w:rPr>
          <w:rFonts w:ascii="Times New Roman" w:hAnsi="Times New Roman" w:cs="Times New Roman"/>
          <w:sz w:val="28"/>
          <w:szCs w:val="28"/>
        </w:rPr>
        <w:t xml:space="preserve">редакции:   </w:t>
      </w:r>
      <w:proofErr w:type="gramEnd"/>
      <w:r w:rsidRPr="00A45E38">
        <w:rPr>
          <w:rFonts w:ascii="Times New Roman" w:hAnsi="Times New Roman" w:cs="Times New Roman"/>
          <w:sz w:val="28"/>
          <w:szCs w:val="28"/>
        </w:rPr>
        <w:t xml:space="preserve">                                              «холодное оружие - оружие, предназначенное для поражения цели при помощи мускульной силы человека при непосредственном контакте с объектом поражения, способное причинить тяжкий вред здоровью человека, и не имеющие иного назначения (хозяйственного, церемониального, коллекционного, спортивного и т.п.);                                                                                                                                                                                                                       в) абзац одиннадцатый изложить в следующей редакции:                                 «сигнальное оружие - конструктивно сходное с оружием изделие, предназначенное только для подачи световых, дымовых или звуковых сигналов пиротехническими составами»;                                                                                                                     г) абзац двадцать первый после слов «старинное (антикварное) оружие» дополнить словами: «художественно оформленное оружие и авторское оружие»;                                                                                                                                                                                    д) абзац двадцать второй изложить в следующей редакции: «старинное (антикварное) оружие - огнестрельное, метательное и пневматическое оружие, изготовленное до конца 1899 года (за исключением огнестрельного оружия, изготовленного для использования унитарных патронов к современному огнестрельному оружию, снаряженных бездымным порохом), а также холодное оружие, изготовленное до конца 1945 года;                                                                                                                                    е) абзац двадцать пятый изложить в следующей редакции:                                                     «деактивированное оружие - огнестрельное оружие, в каждую основную часть которого внесены технические изменения, исключающие возможность </w:t>
      </w:r>
      <w:r w:rsidRPr="00A45E38">
        <w:rPr>
          <w:rFonts w:ascii="Times New Roman" w:hAnsi="Times New Roman" w:cs="Times New Roman"/>
          <w:sz w:val="28"/>
          <w:szCs w:val="28"/>
        </w:rPr>
        <w:lastRenderedPageBreak/>
        <w:t>производства выстрела из него или с использованием его основных частей патронами, в том числе метаемым снаряжением, и которое предназначено для использования при осуществлении культурной и образовательной деятельности с возможностью имитации выстрела из него патроном светозвукового действия (охолощенное оружие) или без возможности имитации выстрела из него (учебное оружие) либо для изучения процессов взаимодействия частей и механизмов оружия (разрезное оружие)»;                                                                                      ж) дополнить абзацами следующего содержания:                                                                                                                                        «конструктивно сходное с оружием изделие - изделие, сходное с оружием по одной или нескольким характеристикам, но сертифицированное в качестве предмета хозяйственно-бытового и (или) производственного (специального) назначения, деактивированное оружие, спортивные снаряды, а также иные предметы, не предназначенные для поражения живой или иной цели и не обладающие необходимыми для этого поражающими свойствами;</w:t>
      </w:r>
    </w:p>
    <w:p w:rsidR="00A45E38" w:rsidRPr="00A45E38" w:rsidRDefault="00A45E38" w:rsidP="00A45E38">
      <w:pPr>
        <w:rPr>
          <w:rFonts w:ascii="Times New Roman" w:hAnsi="Times New Roman" w:cs="Times New Roman"/>
          <w:sz w:val="28"/>
          <w:szCs w:val="28"/>
        </w:rPr>
      </w:pPr>
      <w:r w:rsidRPr="00A45E38">
        <w:rPr>
          <w:rFonts w:ascii="Times New Roman" w:hAnsi="Times New Roman" w:cs="Times New Roman"/>
          <w:sz w:val="28"/>
          <w:szCs w:val="28"/>
        </w:rPr>
        <w:t>коллекционирование оружия - сбор и хранение огнестрельного,</w:t>
      </w:r>
    </w:p>
    <w:p w:rsidR="00A45E38" w:rsidRPr="00A45E38" w:rsidRDefault="00A45E38" w:rsidP="00A45E38">
      <w:pPr>
        <w:rPr>
          <w:rFonts w:ascii="Times New Roman" w:hAnsi="Times New Roman" w:cs="Times New Roman"/>
          <w:sz w:val="28"/>
          <w:szCs w:val="28"/>
        </w:rPr>
      </w:pPr>
      <w:r w:rsidRPr="00A45E38">
        <w:rPr>
          <w:rFonts w:ascii="Times New Roman" w:hAnsi="Times New Roman" w:cs="Times New Roman"/>
          <w:sz w:val="28"/>
          <w:szCs w:val="28"/>
        </w:rPr>
        <w:t>пневматического, газового, холодного и иного оружия и</w:t>
      </w:r>
    </w:p>
    <w:p w:rsidR="00A45E38" w:rsidRPr="00A45E38" w:rsidRDefault="00A45E38" w:rsidP="00A45E38">
      <w:pPr>
        <w:rPr>
          <w:rFonts w:ascii="Times New Roman" w:hAnsi="Times New Roman" w:cs="Times New Roman"/>
          <w:sz w:val="28"/>
          <w:szCs w:val="28"/>
        </w:rPr>
      </w:pPr>
      <w:r w:rsidRPr="00A45E38">
        <w:rPr>
          <w:rFonts w:ascii="Times New Roman" w:hAnsi="Times New Roman" w:cs="Times New Roman"/>
          <w:sz w:val="28"/>
          <w:szCs w:val="28"/>
        </w:rPr>
        <w:t>патронов для формирования культурно-исторических коллекций</w:t>
      </w:r>
    </w:p>
    <w:p w:rsidR="00A45E38" w:rsidRPr="00A45E38" w:rsidRDefault="00A45E38" w:rsidP="00A45E38">
      <w:pPr>
        <w:rPr>
          <w:rFonts w:ascii="Times New Roman" w:hAnsi="Times New Roman" w:cs="Times New Roman"/>
          <w:sz w:val="28"/>
          <w:szCs w:val="28"/>
        </w:rPr>
      </w:pPr>
      <w:r w:rsidRPr="00A45E38">
        <w:rPr>
          <w:rFonts w:ascii="Times New Roman" w:hAnsi="Times New Roman" w:cs="Times New Roman"/>
          <w:sz w:val="28"/>
          <w:szCs w:val="28"/>
        </w:rPr>
        <w:t>(собраний) в научных, информационных и познавательных целях;</w:t>
      </w:r>
    </w:p>
    <w:p w:rsidR="00A45E38" w:rsidRPr="00A45E38" w:rsidRDefault="00A45E38" w:rsidP="00A45E38">
      <w:pPr>
        <w:rPr>
          <w:rFonts w:ascii="Times New Roman" w:hAnsi="Times New Roman" w:cs="Times New Roman"/>
          <w:sz w:val="28"/>
          <w:szCs w:val="28"/>
        </w:rPr>
      </w:pPr>
      <w:r w:rsidRPr="00A45E38">
        <w:rPr>
          <w:rFonts w:ascii="Times New Roman" w:hAnsi="Times New Roman" w:cs="Times New Roman"/>
          <w:sz w:val="28"/>
          <w:szCs w:val="28"/>
        </w:rPr>
        <w:t xml:space="preserve">ношение стрелкового оружия и конструктивно сходных с ним изделий – их перемещение в заряженном состоянии непосредственно при владельце (пользователе) в его одежде или непосредственно на теле, а равно переноска в сумке, портфеле и т.п. предметах, осуществляемое без цели перевозки данных предметов из одного места в другое, при наличии возможности быстрого наведения предмета на цель и производства выстрела.;                                                                                              ношение холодного оружия и конструктивно сходных с ним изделий – их перемещение в собранном виде непосредственно при владельце (пользователе) в его одежде или непосредственно на теле, осуществляемое без цели перевозки данных предметов из одного места в другое или их бытового использования, при наличии возможности быстрого приведения предмета в боевое положение и нанесения удара по цели его боевой частью либо его метания в цель;                                                                                                                военное оружие - оружие, состоящее или состоявшее на вооружении государственных военизированных организаций, воинов и воинских формирований прошлого;                                                                                                                             парадное холодное оружие - военное холодное оружие, предназначенное для придания торжественности воинским ритуалам;                                                                     национальное холодное оружие - холодное оружие, форма, параметры и декоративная отделка которого были установлены в течение длительного времени в соответствии с условиями жизни определенного этноса; </w:t>
      </w:r>
      <w:r w:rsidRPr="00A45E38">
        <w:rPr>
          <w:rFonts w:ascii="Times New Roman" w:hAnsi="Times New Roman" w:cs="Times New Roman"/>
          <w:sz w:val="28"/>
          <w:szCs w:val="28"/>
        </w:rPr>
        <w:lastRenderedPageBreak/>
        <w:t>гражданское оружие - оружие, разрешенное законодательством для использования гражданами;                                                                                                                          охотничье холодное оружие - гражданское холодное оружие, предназначенное для поражения зверя на охоте;                                                                                                          спортивное холодное оружие - спортивный снаряд, характеристики которого зафиксированы в правилах соревнований;                                                                   холодное клинковое оружие - холодное оружие, имеющее боевую часть в виде клинка длиной не менее 50 мм, прочно и неподвижно соединенную с рукоятью, обеспечивающей удобное удержание оружия при нанесении ударов, пригодное для нанесения ударов, влекущих причинение тяжкого вреда здоровью человека»;                                                                                                                                                                                                                                 д) часть вторую изложить в следующей редакции:                                                                            «К оружию не относятся изделия, сертифицированные в качестве изделий хозяйственно-бытового и производственного назначения, деактивированное оружие, неисправное оружие, непригодное к использованию по назначению, парадное холодное оружие, спортивные снаряды, конструктивно сходные с оружием (далее - конструктивно сходные с оружием изделия)»;                                                                                                                                                           3) статью 2 изложить в следующей редакции:                                                                                             «Статья 2. Виды оружия</w:t>
      </w:r>
    </w:p>
    <w:p w:rsidR="00A45E38" w:rsidRPr="00A45E38" w:rsidRDefault="00A45E38" w:rsidP="00A45E38">
      <w:pPr>
        <w:rPr>
          <w:rFonts w:ascii="Times New Roman" w:hAnsi="Times New Roman" w:cs="Times New Roman"/>
          <w:sz w:val="28"/>
          <w:szCs w:val="28"/>
        </w:rPr>
      </w:pPr>
      <w:r w:rsidRPr="00A45E38">
        <w:rPr>
          <w:rFonts w:ascii="Times New Roman" w:hAnsi="Times New Roman" w:cs="Times New Roman"/>
          <w:sz w:val="28"/>
          <w:szCs w:val="28"/>
        </w:rPr>
        <w:t>Оружие в зависимости от целей его использования соответствующими субъектами, а также по основным параметрам и характеристикам подразделяется на:</w:t>
      </w:r>
    </w:p>
    <w:p w:rsidR="00A45E38" w:rsidRPr="00A45E38" w:rsidRDefault="00A45E38" w:rsidP="00A45E38">
      <w:pPr>
        <w:rPr>
          <w:rFonts w:ascii="Times New Roman" w:hAnsi="Times New Roman" w:cs="Times New Roman"/>
          <w:sz w:val="28"/>
          <w:szCs w:val="28"/>
        </w:rPr>
      </w:pPr>
      <w:r w:rsidRPr="00A45E38">
        <w:rPr>
          <w:rFonts w:ascii="Times New Roman" w:hAnsi="Times New Roman" w:cs="Times New Roman"/>
          <w:sz w:val="28"/>
          <w:szCs w:val="28"/>
        </w:rPr>
        <w:t>1) гражданское;</w:t>
      </w:r>
    </w:p>
    <w:p w:rsidR="00A45E38" w:rsidRPr="00A45E38" w:rsidRDefault="00A45E38" w:rsidP="00A45E38">
      <w:pPr>
        <w:rPr>
          <w:rFonts w:ascii="Times New Roman" w:hAnsi="Times New Roman" w:cs="Times New Roman"/>
          <w:sz w:val="28"/>
          <w:szCs w:val="28"/>
        </w:rPr>
      </w:pPr>
      <w:r w:rsidRPr="00A45E38">
        <w:rPr>
          <w:rFonts w:ascii="Times New Roman" w:hAnsi="Times New Roman" w:cs="Times New Roman"/>
          <w:sz w:val="28"/>
          <w:szCs w:val="28"/>
        </w:rPr>
        <w:t>2) служебное;</w:t>
      </w:r>
    </w:p>
    <w:p w:rsidR="00314731" w:rsidRPr="00A45E38" w:rsidRDefault="00A45E38" w:rsidP="00A45E38">
      <w:pPr>
        <w:rPr>
          <w:rFonts w:ascii="Times New Roman" w:hAnsi="Times New Roman" w:cs="Times New Roman"/>
          <w:sz w:val="28"/>
          <w:szCs w:val="28"/>
        </w:rPr>
      </w:pPr>
      <w:r w:rsidRPr="00A45E38">
        <w:rPr>
          <w:rFonts w:ascii="Times New Roman" w:hAnsi="Times New Roman" w:cs="Times New Roman"/>
          <w:sz w:val="28"/>
          <w:szCs w:val="28"/>
        </w:rPr>
        <w:t xml:space="preserve">3) </w:t>
      </w:r>
      <w:proofErr w:type="gramStart"/>
      <w:r w:rsidRPr="00A45E38">
        <w:rPr>
          <w:rFonts w:ascii="Times New Roman" w:hAnsi="Times New Roman" w:cs="Times New Roman"/>
          <w:sz w:val="28"/>
          <w:szCs w:val="28"/>
        </w:rPr>
        <w:t xml:space="preserve">боевое;   </w:t>
      </w:r>
      <w:proofErr w:type="gramEnd"/>
      <w:r w:rsidRPr="00A45E38">
        <w:rPr>
          <w:rFonts w:ascii="Times New Roman" w:hAnsi="Times New Roman" w:cs="Times New Roman"/>
          <w:sz w:val="28"/>
          <w:szCs w:val="28"/>
        </w:rPr>
        <w:t xml:space="preserve">                                                                                                                                             4) военное, не являющееся боевым.»;                                                                                                                                                                                                                                                                                                                                                                           4) </w:t>
      </w:r>
      <w:r w:rsidR="00314731">
        <w:rPr>
          <w:rFonts w:ascii="Times New Roman" w:hAnsi="Times New Roman" w:cs="Times New Roman"/>
          <w:sz w:val="28"/>
          <w:szCs w:val="28"/>
        </w:rPr>
        <w:t>в статье</w:t>
      </w:r>
      <w:r w:rsidRPr="00A45E38">
        <w:rPr>
          <w:rFonts w:ascii="Times New Roman" w:hAnsi="Times New Roman" w:cs="Times New Roman"/>
          <w:sz w:val="28"/>
          <w:szCs w:val="28"/>
        </w:rPr>
        <w:t xml:space="preserve"> 3 </w:t>
      </w:r>
      <w:r w:rsidR="00314731">
        <w:rPr>
          <w:rFonts w:ascii="Times New Roman" w:hAnsi="Times New Roman" w:cs="Times New Roman"/>
          <w:sz w:val="28"/>
          <w:szCs w:val="28"/>
        </w:rPr>
        <w:t>ввести отдельные категории гражданского оружия</w:t>
      </w:r>
      <w:r w:rsidRPr="00A45E38">
        <w:rPr>
          <w:rFonts w:ascii="Times New Roman" w:hAnsi="Times New Roman" w:cs="Times New Roman"/>
          <w:sz w:val="28"/>
          <w:szCs w:val="28"/>
        </w:rPr>
        <w:t xml:space="preserve">:                                                           </w:t>
      </w:r>
      <w:r w:rsidR="00314731">
        <w:rPr>
          <w:rFonts w:ascii="Times New Roman" w:hAnsi="Times New Roman" w:cs="Times New Roman"/>
          <w:sz w:val="28"/>
          <w:szCs w:val="28"/>
        </w:rPr>
        <w:t xml:space="preserve">                               </w:t>
      </w:r>
      <w:r w:rsidRPr="00A45E38">
        <w:rPr>
          <w:rFonts w:ascii="Times New Roman" w:hAnsi="Times New Roman" w:cs="Times New Roman"/>
          <w:sz w:val="28"/>
          <w:szCs w:val="28"/>
        </w:rPr>
        <w:t xml:space="preserve"> </w:t>
      </w:r>
    </w:p>
    <w:p w:rsidR="00A45E38" w:rsidRPr="00A45E38" w:rsidRDefault="00314731" w:rsidP="00314731">
      <w:pPr>
        <w:rPr>
          <w:rFonts w:ascii="Times New Roman" w:hAnsi="Times New Roman" w:cs="Times New Roman"/>
          <w:sz w:val="28"/>
          <w:szCs w:val="28"/>
        </w:rPr>
      </w:pPr>
      <w:r>
        <w:rPr>
          <w:rFonts w:ascii="Times New Roman" w:hAnsi="Times New Roman" w:cs="Times New Roman"/>
          <w:sz w:val="28"/>
          <w:szCs w:val="28"/>
        </w:rPr>
        <w:t>«1)</w:t>
      </w:r>
      <w:r w:rsidR="00A45E38" w:rsidRPr="00A45E38">
        <w:rPr>
          <w:rFonts w:ascii="Times New Roman" w:hAnsi="Times New Roman" w:cs="Times New Roman"/>
          <w:sz w:val="28"/>
          <w:szCs w:val="28"/>
        </w:rPr>
        <w:t xml:space="preserve"> коллекционное </w:t>
      </w:r>
      <w:proofErr w:type="gramStart"/>
      <w:r w:rsidR="00A45E38" w:rsidRPr="00A45E38">
        <w:rPr>
          <w:rFonts w:ascii="Times New Roman" w:hAnsi="Times New Roman" w:cs="Times New Roman"/>
          <w:sz w:val="28"/>
          <w:szCs w:val="28"/>
        </w:rPr>
        <w:t xml:space="preserve">оружие:   </w:t>
      </w:r>
      <w:proofErr w:type="gramEnd"/>
      <w:r w:rsidR="00A45E38" w:rsidRPr="00A45E38">
        <w:rPr>
          <w:rFonts w:ascii="Times New Roman" w:hAnsi="Times New Roman" w:cs="Times New Roman"/>
          <w:sz w:val="28"/>
          <w:szCs w:val="28"/>
        </w:rPr>
        <w:t xml:space="preserve">                                                                                                            гражданское оружие, не запрещенное для коллекционирования, в том числе холодное оружие и оружие, имеющее культурную ценность;                                                                                                                                                     </w:t>
      </w:r>
    </w:p>
    <w:p w:rsidR="00314731" w:rsidRDefault="00314731" w:rsidP="00374150">
      <w:pPr>
        <w:rPr>
          <w:rFonts w:ascii="Times New Roman" w:hAnsi="Times New Roman" w:cs="Times New Roman"/>
          <w:sz w:val="28"/>
          <w:szCs w:val="28"/>
        </w:rPr>
      </w:pPr>
      <w:r>
        <w:rPr>
          <w:rFonts w:ascii="Times New Roman" w:hAnsi="Times New Roman" w:cs="Times New Roman"/>
          <w:sz w:val="28"/>
          <w:szCs w:val="28"/>
        </w:rPr>
        <w:t>2) холодное оружие</w:t>
      </w:r>
      <w:r w:rsidR="00A45E38" w:rsidRPr="00A45E38">
        <w:rPr>
          <w:rFonts w:ascii="Times New Roman" w:hAnsi="Times New Roman" w:cs="Times New Roman"/>
          <w:sz w:val="28"/>
          <w:szCs w:val="28"/>
        </w:rPr>
        <w:t xml:space="preserve">»                                                                               </w:t>
      </w:r>
    </w:p>
    <w:p w:rsidR="00374150" w:rsidRPr="00A45E38" w:rsidRDefault="00A45E38" w:rsidP="00374150">
      <w:pPr>
        <w:rPr>
          <w:rFonts w:ascii="Times New Roman" w:hAnsi="Times New Roman" w:cs="Times New Roman"/>
          <w:sz w:val="28"/>
          <w:szCs w:val="28"/>
        </w:rPr>
      </w:pPr>
      <w:r w:rsidRPr="00A45E38">
        <w:rPr>
          <w:rFonts w:ascii="Times New Roman" w:hAnsi="Times New Roman" w:cs="Times New Roman"/>
          <w:sz w:val="28"/>
          <w:szCs w:val="28"/>
        </w:rPr>
        <w:t xml:space="preserve">5) статью 4 дополнить абзацем шестым следующего </w:t>
      </w:r>
      <w:proofErr w:type="gramStart"/>
      <w:r w:rsidRPr="00A45E38">
        <w:rPr>
          <w:rFonts w:ascii="Times New Roman" w:hAnsi="Times New Roman" w:cs="Times New Roman"/>
          <w:sz w:val="28"/>
          <w:szCs w:val="28"/>
        </w:rPr>
        <w:t xml:space="preserve">содержания:   </w:t>
      </w:r>
      <w:proofErr w:type="gramEnd"/>
      <w:r w:rsidRPr="00A45E38">
        <w:rPr>
          <w:rFonts w:ascii="Times New Roman" w:hAnsi="Times New Roman" w:cs="Times New Roman"/>
          <w:sz w:val="28"/>
          <w:szCs w:val="28"/>
        </w:rPr>
        <w:t xml:space="preserve">                                                     «Физическим лицам запрещается иметь в собственности служебное оружие. Служебное оружие, находящееся в собственности физических лиц, приобретенное ими на законных основаниях, подлежит изъятию на возмездной основе.»;                                                                                                                                                                            </w:t>
      </w:r>
    </w:p>
    <w:p w:rsidR="00A45E38" w:rsidRPr="00A45E38" w:rsidRDefault="00A45E38" w:rsidP="00A45E38">
      <w:pPr>
        <w:rPr>
          <w:rFonts w:ascii="Times New Roman" w:hAnsi="Times New Roman" w:cs="Times New Roman"/>
          <w:sz w:val="28"/>
          <w:szCs w:val="28"/>
        </w:rPr>
      </w:pPr>
      <w:r w:rsidRPr="00A45E38">
        <w:rPr>
          <w:rFonts w:ascii="Times New Roman" w:hAnsi="Times New Roman" w:cs="Times New Roman"/>
          <w:sz w:val="28"/>
          <w:szCs w:val="28"/>
        </w:rPr>
        <w:t>8) в статье 6:</w:t>
      </w:r>
    </w:p>
    <w:p w:rsidR="00A45E38" w:rsidRPr="00A45E38" w:rsidRDefault="00A45E38" w:rsidP="00A45E38">
      <w:pPr>
        <w:rPr>
          <w:rFonts w:ascii="Times New Roman" w:hAnsi="Times New Roman" w:cs="Times New Roman"/>
          <w:sz w:val="28"/>
          <w:szCs w:val="28"/>
        </w:rPr>
      </w:pPr>
      <w:r w:rsidRPr="00A45E38">
        <w:rPr>
          <w:rFonts w:ascii="Times New Roman" w:hAnsi="Times New Roman" w:cs="Times New Roman"/>
          <w:sz w:val="28"/>
          <w:szCs w:val="28"/>
        </w:rPr>
        <w:lastRenderedPageBreak/>
        <w:t xml:space="preserve">а) абзац второй пункта 1 дополнить словами: «за исключением огнестрельного оружия, имеющего культурную ценность, в том числе старинного (антикварного) оружия, копий старинного (антикварного) оружия и реплик старинного (антикварного) оружия»;                                                                                                                                                       б) абзац третий пункта 1 дополнить словами: «за исключением огнестрельного оружия, имеющего культурную ценность, в том числе старинного (антикварного) оружия, копий старинного (антикварного) оружия и реплик старинного (антикварного) оружия»;                                                                                                                                             в) абзац четвертый пункта 1 дополнить словами: «за исключением огнестрельного оружия, имеющего культурную ценность, в том числе старинного (антикварного) оружия, копий старинного (антикварного) оружия и реплик старинного (антикварного) оружия»;                                                                                                                                                        г) абзац пятый пункта 1 изложить в следующей редакции «ношение кистеней, кастетов, </w:t>
      </w:r>
      <w:proofErr w:type="spellStart"/>
      <w:r w:rsidRPr="00A45E38">
        <w:rPr>
          <w:rFonts w:ascii="Times New Roman" w:hAnsi="Times New Roman" w:cs="Times New Roman"/>
          <w:sz w:val="28"/>
          <w:szCs w:val="28"/>
        </w:rPr>
        <w:t>сурикенов</w:t>
      </w:r>
      <w:proofErr w:type="spellEnd"/>
      <w:r w:rsidRPr="00A45E38">
        <w:rPr>
          <w:rFonts w:ascii="Times New Roman" w:hAnsi="Times New Roman" w:cs="Times New Roman"/>
          <w:sz w:val="28"/>
          <w:szCs w:val="28"/>
        </w:rPr>
        <w:t>, бумерангов и других специально приспособленных для использования в качестве оружия предметов ударно-дробящего и метательного действия и их использование для поражения цели, за исключением ношения и использования спортивных снарядов и ношения указанных предметов, имеющих культурную ценность и используемых в культурных и образовательных целях»;</w:t>
      </w:r>
    </w:p>
    <w:p w:rsidR="00A45E38" w:rsidRPr="00A45E38" w:rsidRDefault="00A45E38" w:rsidP="00A45E38">
      <w:pPr>
        <w:rPr>
          <w:rFonts w:ascii="Times New Roman" w:hAnsi="Times New Roman" w:cs="Times New Roman"/>
          <w:sz w:val="28"/>
          <w:szCs w:val="28"/>
        </w:rPr>
      </w:pPr>
      <w:r w:rsidRPr="00A45E38">
        <w:rPr>
          <w:rFonts w:ascii="Times New Roman" w:hAnsi="Times New Roman" w:cs="Times New Roman"/>
          <w:sz w:val="28"/>
          <w:szCs w:val="28"/>
        </w:rPr>
        <w:t xml:space="preserve"> д) абзац девятый пункта 1 дополнить словами «за исключением холодного оружия и оружия, имеющего культурную ценность, в том числе старинного (антикварного) оружия, копий старинного (антикварного) оружия и реплик старинного (антикварного) оружия»;</w:t>
      </w:r>
    </w:p>
    <w:p w:rsidR="00A45E38" w:rsidRPr="00A45E38" w:rsidRDefault="00A45E38" w:rsidP="00A45E38">
      <w:pPr>
        <w:rPr>
          <w:rFonts w:ascii="Times New Roman" w:hAnsi="Times New Roman" w:cs="Times New Roman"/>
          <w:sz w:val="28"/>
          <w:szCs w:val="28"/>
        </w:rPr>
      </w:pPr>
      <w:r w:rsidRPr="00A45E38">
        <w:rPr>
          <w:rFonts w:ascii="Times New Roman" w:hAnsi="Times New Roman" w:cs="Times New Roman"/>
          <w:sz w:val="28"/>
          <w:szCs w:val="28"/>
        </w:rPr>
        <w:t xml:space="preserve">е) в абзаце десятом пункта 1 слова «а также указанных видов оружия, произведенных за пределами территории Российской Федерации» исключить;                                                                                                                 ж) абзац одиннадцатый пункта 1 изложить в следующей редакции:                            «ношение холодного клинкового оружия, клинки и лезвия которого либо автоматически извлекаются из рукоятки при нажатии на кнопку или рычаг и фиксируются ими, либо выдвигаются за счет силы тяжести или ускоренного движения и автоматически фиксируются, при длине клинка и лезвия более 90 мм и его использование для поражения цели, за исключением ношения холодного оружия, имеющего культурную ценность, в том числе старинного (антикварного) холодного оружия, копий старинного (антикварного) холодного оружия и реплик старинного (антикварного) холодного оружия»;                                                                                                                                                               з) в пункте 2 слова «холодного клинкового и» исключить, после слов «за исключением хранения» дополнить словами «и использования оружия, имеющего культурную ценность, в том числе старинного (антикварного) оружия, копий старинного (антикварного) оружия и реплик старинного (антикварного) оружия и хранения спортивного огнестрельного длинноствольного оружия с нарезным стволом либо спортивного </w:t>
      </w:r>
      <w:r w:rsidRPr="00A45E38">
        <w:rPr>
          <w:rFonts w:ascii="Times New Roman" w:hAnsi="Times New Roman" w:cs="Times New Roman"/>
          <w:sz w:val="28"/>
          <w:szCs w:val="28"/>
        </w:rPr>
        <w:lastRenderedPageBreak/>
        <w:t>пневматического оружия с дульной энергией свыше 7,5 Дж и калибра более 4,5 мм»;                                                                                                                                                                             и) в пункте 2.1 слова «ношение и перевозка в границах населенных пунктов пневматического оружия» дополнить словами «с дульной</w:t>
      </w:r>
    </w:p>
    <w:p w:rsidR="00A45E38" w:rsidRPr="00A45E38" w:rsidRDefault="00A45E38" w:rsidP="00A45E38">
      <w:pPr>
        <w:rPr>
          <w:rFonts w:ascii="Times New Roman" w:hAnsi="Times New Roman" w:cs="Times New Roman"/>
          <w:sz w:val="28"/>
          <w:szCs w:val="28"/>
        </w:rPr>
      </w:pPr>
      <w:r w:rsidRPr="00A45E38">
        <w:rPr>
          <w:rFonts w:ascii="Times New Roman" w:hAnsi="Times New Roman" w:cs="Times New Roman"/>
          <w:sz w:val="28"/>
          <w:szCs w:val="28"/>
        </w:rPr>
        <w:t>энергией свыше 7,5 Дж и калибра более 4,5 мм включительно»;</w:t>
      </w:r>
    </w:p>
    <w:p w:rsidR="00A45E38" w:rsidRPr="00A45E38" w:rsidRDefault="00A45E38" w:rsidP="00A45E38">
      <w:pPr>
        <w:rPr>
          <w:rFonts w:ascii="Times New Roman" w:hAnsi="Times New Roman" w:cs="Times New Roman"/>
          <w:sz w:val="28"/>
          <w:szCs w:val="28"/>
        </w:rPr>
      </w:pPr>
      <w:r w:rsidRPr="00A45E38">
        <w:rPr>
          <w:rFonts w:ascii="Times New Roman" w:hAnsi="Times New Roman" w:cs="Times New Roman"/>
          <w:sz w:val="28"/>
          <w:szCs w:val="28"/>
        </w:rPr>
        <w:t xml:space="preserve">к) в пункте 4 после слов «пересылка оружия» дополнить словами: «за исключением пересылки холодного оружия и оружия, имеющего культурную ценность»;                                                                                                                     л) пункт 6 изложить в следующей редакции:                                                               «ношение гражданами в целях самообороны огнестрельного длинноствольного оружия, холодного оружия и конструктивно сходных с оружием изделий, способных причинить тяжкий вред здоровью человека, за исключением случаев перевозки или транспортирования указанных видов оружия и изделий»;                                                                                                             м) пункт 8 изложить в следующей редакции:                                                                «продажа или передача патронов к гражданскому оружию лицам, не владеющим на законном основании таким гражданским оружием, за исключением продажи или передачи патронов к оружию, на приобретение которого не требуется получения лицензии, либо передачи патронов лицам, занимающимся в спортивных организациях видами спорта, связанными с использованием огнестрельного оружия, или проходящим стрелковую подготовку в образовательных организациях.»;                                                                                                                          н) пункт 9 изложить в следующей редакции:                                                               «хранение патронов к гражданскому оружию лицами, не владеющими на законном основании таким гражданским оружием, за исключением хранения патронов к оружию, на приобретение которого не требуется получения лицензии, либо хранения патронов к оружию, которое было отчуждено, утрачено или отнесено к наследуемому имуществу до сдачи указанных патронов в органы внутренних дел или федеральный орган исполнительной власти, уполномоченный в сфере оборота оружия, или его территориальный орган, а также хранения найденных патронов к оружию до сдачи указанных патронов в органы внутренних дел или федеральный орган исполнительной власти, уполномоченный в сфере оборота оружия, или его территориальный орган.»;                                                                                                                              о) пункт 10 изложить в следующей редакции:                                                                                   «уничтожение оружия и конструктивно сходных с оружием изделий, имеющих культурную ценность, либо приведение их в негодность посредством применения методов и технологий, разрушающих их конструкцию или художественное оформление, а также проведение криминалистических экспертиз указанных видов оружия и изделий с применением данных методов и технологий.»;     </w:t>
      </w:r>
    </w:p>
    <w:p w:rsidR="00A45E38" w:rsidRPr="00A45E38" w:rsidRDefault="00A45E38" w:rsidP="00A45E38">
      <w:pPr>
        <w:rPr>
          <w:rFonts w:ascii="Times New Roman" w:hAnsi="Times New Roman" w:cs="Times New Roman"/>
          <w:sz w:val="28"/>
          <w:szCs w:val="28"/>
        </w:rPr>
      </w:pPr>
      <w:r w:rsidRPr="00A45E38">
        <w:rPr>
          <w:rFonts w:ascii="Times New Roman" w:hAnsi="Times New Roman" w:cs="Times New Roman"/>
          <w:sz w:val="28"/>
          <w:szCs w:val="28"/>
        </w:rPr>
        <w:lastRenderedPageBreak/>
        <w:t xml:space="preserve">9) в статье 7:                                                                                                                                    а) предложения второе и третье части третьей изложить в следующей редакции:                                                                                                         «Государственная экспертиза оружия, имеющего культурную ценность, копии старинного (антикварного) оружия и реплики старинного (антикварного) оружия осуществляется в порядке, установленном Правительством Российской Федерации. Расходы на проведение указанной экспертизы несет собственник оружия, имеющего культурную ценность, копии старинного (антикварного) оружия и реплики старинного (антикварного) оружия, за исключением случаев изъятия оружия и (или) привлечения к ответственности за нарушения правил оборота оружия или культурных ценностей, а также отсутствия у собственника необходимых средств и возможности их своевременного приобретения при необходимости ускоренного получения экспертного заключения.»;                                                             </w:t>
      </w:r>
    </w:p>
    <w:p w:rsidR="00314731" w:rsidRPr="00A45E38" w:rsidRDefault="00A45E38" w:rsidP="00314731">
      <w:pPr>
        <w:rPr>
          <w:rFonts w:ascii="Times New Roman" w:hAnsi="Times New Roman" w:cs="Times New Roman"/>
          <w:sz w:val="28"/>
          <w:szCs w:val="28"/>
        </w:rPr>
      </w:pPr>
      <w:r w:rsidRPr="00A45E38">
        <w:rPr>
          <w:rFonts w:ascii="Times New Roman" w:hAnsi="Times New Roman" w:cs="Times New Roman"/>
          <w:sz w:val="28"/>
          <w:szCs w:val="28"/>
        </w:rPr>
        <w:t xml:space="preserve">б) в части четвертой слово «списанного» заменить словом «деактивированного»;                                                                                                              </w:t>
      </w:r>
    </w:p>
    <w:p w:rsidR="00314731" w:rsidRDefault="00A45E38" w:rsidP="00A45E38">
      <w:pPr>
        <w:rPr>
          <w:rFonts w:ascii="Times New Roman" w:hAnsi="Times New Roman" w:cs="Times New Roman"/>
          <w:sz w:val="28"/>
          <w:szCs w:val="28"/>
        </w:rPr>
      </w:pPr>
      <w:r w:rsidRPr="00A45E38">
        <w:rPr>
          <w:rFonts w:ascii="Times New Roman" w:hAnsi="Times New Roman" w:cs="Times New Roman"/>
          <w:sz w:val="28"/>
          <w:szCs w:val="28"/>
        </w:rPr>
        <w:t xml:space="preserve">                                                                     </w:t>
      </w:r>
      <w:r w:rsidR="00314731">
        <w:rPr>
          <w:rFonts w:ascii="Times New Roman" w:hAnsi="Times New Roman" w:cs="Times New Roman"/>
          <w:sz w:val="28"/>
          <w:szCs w:val="28"/>
        </w:rPr>
        <w:t xml:space="preserve">                            </w:t>
      </w:r>
    </w:p>
    <w:p w:rsidR="00A45E38" w:rsidRPr="00A45E38" w:rsidRDefault="00314731" w:rsidP="00A45E38">
      <w:pPr>
        <w:rPr>
          <w:rFonts w:ascii="Times New Roman" w:hAnsi="Times New Roman" w:cs="Times New Roman"/>
          <w:sz w:val="28"/>
          <w:szCs w:val="28"/>
        </w:rPr>
      </w:pPr>
      <w:r>
        <w:rPr>
          <w:rFonts w:ascii="Times New Roman" w:hAnsi="Times New Roman" w:cs="Times New Roman"/>
          <w:sz w:val="28"/>
          <w:szCs w:val="28"/>
        </w:rPr>
        <w:t xml:space="preserve">  10</w:t>
      </w:r>
      <w:r w:rsidR="00A45E38" w:rsidRPr="00A45E38">
        <w:rPr>
          <w:rFonts w:ascii="Times New Roman" w:hAnsi="Times New Roman" w:cs="Times New Roman"/>
          <w:sz w:val="28"/>
          <w:szCs w:val="28"/>
        </w:rPr>
        <w:t xml:space="preserve">) статью 10 дополнить пунктом 10 следующего </w:t>
      </w:r>
      <w:proofErr w:type="gramStart"/>
      <w:r w:rsidR="00A45E38" w:rsidRPr="00A45E38">
        <w:rPr>
          <w:rFonts w:ascii="Times New Roman" w:hAnsi="Times New Roman" w:cs="Times New Roman"/>
          <w:sz w:val="28"/>
          <w:szCs w:val="28"/>
        </w:rPr>
        <w:t xml:space="preserve">содержания:   </w:t>
      </w:r>
      <w:proofErr w:type="gramEnd"/>
      <w:r w:rsidR="00A45E38" w:rsidRPr="00A45E38">
        <w:rPr>
          <w:rFonts w:ascii="Times New Roman" w:hAnsi="Times New Roman" w:cs="Times New Roman"/>
          <w:sz w:val="28"/>
          <w:szCs w:val="28"/>
        </w:rPr>
        <w:t xml:space="preserve">                                                                                  «лица без гражданства»;</w:t>
      </w:r>
    </w:p>
    <w:p w:rsidR="00A45E38" w:rsidRPr="00A45E38" w:rsidRDefault="00314731" w:rsidP="00A45E38">
      <w:pPr>
        <w:rPr>
          <w:rFonts w:ascii="Times New Roman" w:hAnsi="Times New Roman" w:cs="Times New Roman"/>
          <w:sz w:val="28"/>
          <w:szCs w:val="28"/>
        </w:rPr>
      </w:pPr>
      <w:r>
        <w:rPr>
          <w:rFonts w:ascii="Times New Roman" w:hAnsi="Times New Roman" w:cs="Times New Roman"/>
          <w:sz w:val="28"/>
          <w:szCs w:val="28"/>
        </w:rPr>
        <w:t>11</w:t>
      </w:r>
      <w:r w:rsidR="00A45E38" w:rsidRPr="00A45E38">
        <w:rPr>
          <w:rFonts w:ascii="Times New Roman" w:hAnsi="Times New Roman" w:cs="Times New Roman"/>
          <w:sz w:val="28"/>
          <w:szCs w:val="28"/>
        </w:rPr>
        <w:t>) в статье 13:                                                                                                                                                                         а) в части первой слова «сигнального оружия, холодного клинкового оружия, предназначенного для ношения с национальными костюмами народов Российской Федерации или казачьей формой» заменить словами «коллекционного оружия, подлежащего регистрации в федеральном органе исполнительной власти, уполномоченном в сфере оборота оружия, или его территориальном органе»;                                                                                                                                     б) часть вторую изложить в следующей редакции:                                                                                                                                            «Возраст, по достижении которого граждане Российской Федерации имеют право на приобретение по лицензии гражданского оружия, может быть снижен не более чем на два года Правительством Российской Федерации с учетом степени опасности конкретного вида оружия и необходимости приобретения и использования данного оружия для самообороны, занятий спортом и других законных целей.»;                                                                                                                                                                                                   в) в части третьей слова «сигнальное оружие, холодное клинковое оружие, предназначенное для ношения с национальными костюмами народов Российской Федерации или казачьей формой» заменить словами «коллекционное оружие, подлежащее регистрации в федеральном органе исполнительной власти, уполномоченном в сфере оборота оружия, или его территориальном органе»;                                                                                                                                          г) часть четвертую изложить в следующей редакции:</w:t>
      </w:r>
    </w:p>
    <w:p w:rsidR="00A45E38" w:rsidRPr="00A45E38" w:rsidRDefault="00A45E38" w:rsidP="00A45E38">
      <w:pPr>
        <w:rPr>
          <w:rFonts w:ascii="Times New Roman" w:hAnsi="Times New Roman" w:cs="Times New Roman"/>
          <w:sz w:val="28"/>
          <w:szCs w:val="28"/>
        </w:rPr>
      </w:pPr>
      <w:r w:rsidRPr="00A45E38">
        <w:rPr>
          <w:rFonts w:ascii="Times New Roman" w:hAnsi="Times New Roman" w:cs="Times New Roman"/>
          <w:sz w:val="28"/>
          <w:szCs w:val="28"/>
        </w:rPr>
        <w:lastRenderedPageBreak/>
        <w:t>«Механические распылители, аэрозольные и другие устройства,</w:t>
      </w:r>
    </w:p>
    <w:p w:rsidR="00A45E38" w:rsidRPr="00A45E38" w:rsidRDefault="00A45E38" w:rsidP="00A45E38">
      <w:pPr>
        <w:rPr>
          <w:rFonts w:ascii="Times New Roman" w:hAnsi="Times New Roman" w:cs="Times New Roman"/>
          <w:sz w:val="28"/>
          <w:szCs w:val="28"/>
        </w:rPr>
      </w:pPr>
      <w:r w:rsidRPr="00A45E38">
        <w:rPr>
          <w:rFonts w:ascii="Times New Roman" w:hAnsi="Times New Roman" w:cs="Times New Roman"/>
          <w:sz w:val="28"/>
          <w:szCs w:val="28"/>
        </w:rPr>
        <w:t>снаряженные слезоточивыми или раздражающими веществами,</w:t>
      </w:r>
    </w:p>
    <w:p w:rsidR="00A45E38" w:rsidRPr="00A45E38" w:rsidRDefault="00A45E38" w:rsidP="00374150">
      <w:pPr>
        <w:rPr>
          <w:rFonts w:ascii="Times New Roman" w:hAnsi="Times New Roman" w:cs="Times New Roman"/>
          <w:sz w:val="28"/>
          <w:szCs w:val="28"/>
        </w:rPr>
      </w:pPr>
      <w:r w:rsidRPr="00A45E38">
        <w:rPr>
          <w:rFonts w:ascii="Times New Roman" w:hAnsi="Times New Roman" w:cs="Times New Roman"/>
          <w:sz w:val="28"/>
          <w:szCs w:val="28"/>
        </w:rPr>
        <w:t xml:space="preserve">электрошоковые устройства и искровые разрядники, оружие с дульной энергией не более 7,5 Дж и калибра до 4,5 мм включительно, старинное (антикварное) оружие, копии старинного (антикварного) оружия, реплики старинного (антикварного) оружия, холодное оружие имеют право приобретать граждане Российской Федерации без получения лицензии. Возрастные ограничения на приобретение оружия, не подлежащего регистрации, могут устанавливаться Правительством РФ с учетом степени опасности конкретного вида оружия и необходимости приобретения и использования данного оружия для самообороны, занятий спортом и других законных целей.»;                                                                                                                               д) часть одиннадцатую изложить в следующей редакции:                                                                                                  «Коллекционное оружие, подлежащее регистрации в федеральном органе исполнительной власти, уполномоченном в сфере оборота оружия, или его территориальном органе, имеют право приобретать граждане Российской Федерации, имеющие лицензию на коллекционирование оружия, при этом современные образцы указанного гражданского оружия могут приобретаться без права ношения только по лицензии на коллекционирование оружия, а с правом ношения по лицензии на коллекционирование оружия и лицензии на приобретение конкретного вида оружия. Современные образцы оружия, имеющие культурную ценность, соответствующие по своим характеристикам видам гражданского оружия, подлежащим регистрации в федеральном органе исполнительной власти, уполномоченном в сфере оборота оружия, или его территориальном органе, приобретаются только по лицензии на коллекционирование оружия без права ношения. В случаях аннулирования лицензии или разрешения владельца оружия, имеющего культурную ценность, на хранение которого выданы указанные документы, наследования или дарения физическим лицам оружия, имеющего культурную ценность, приобретаемого по лицензии, либо награждения их данным оружием, им, по их желанию, предоставляется право на его хранение без лицензии и регистрации и без деактивации оружия, но с соблюдением условий, исключающих использование данного оружия  в качестве оружия любыми лицами, его ношение, передачу любым лицам или хищение, или с регистрацией в федеральном органе исполнительной власти, уполномоченном в сфере оборота оружия, или его территориальном органе, но без получения лицензии или разрешения, с условием запрета его использования в качестве оружия, без права его ношения и приобретения патронов к нему. В случаях истечения срока действия либо аннулирования лицензии или разрешения владельца оружия, не имеющего культурной ценности, наследования или дарения физическим лицам оружия, не </w:t>
      </w:r>
      <w:r w:rsidRPr="00A45E38">
        <w:rPr>
          <w:rFonts w:ascii="Times New Roman" w:hAnsi="Times New Roman" w:cs="Times New Roman"/>
          <w:sz w:val="28"/>
          <w:szCs w:val="28"/>
        </w:rPr>
        <w:lastRenderedPageBreak/>
        <w:t xml:space="preserve">имеющего культурной ценности, приобретаемого по лицензии, либо награждения их данным оружием, им, по их желанию, предоставляется право на его хранение без лицензии и регистрации после предварительной деактивации оружия, или с регистрацией в федеральном органе исполнительной власти, уполномоченном в сфере оборота оружия, или его территориальном органе, но без получения лицензии или разрешения, с условием запрета его использования в качестве оружия, без права его ношения и приобретения патронов к нему.»;                                                                                                                                                         е) часть тринадцатую после слов «огнестрельного гладкоствольного длинноствольного оружия самообороны» дополнить словами «и коллекционного оружия»;                                                                                                        ж) часть двадцать вторую изложить в следующей редакции:                                                                                                         Конструктивно сходные с оружием изделия, в том числе: винтовки, пистолеты, револьверы и другие устройства, конструктивно сходные со стрелковым оружием, с дульной энергией не более 3 Дж, сигнальные пистолеты, револьверы, патроны к ним и другие сигнальные устройства, которые по заключению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по согласованию с федеральным органом исполнительной власти, уполномоченным в сфере оборота оружия, не могут быть использованы в качестве огнестрельного оружия, огнестрельного оружия ограниченного поражения и газового оружия, приобретаются без лицензии любыми лицами и не регистрируются. Порядок проведения экспертных исследований в целях определения возможности использования конструктивно сходных с оружием изделий, винтовок, пистолетов, револьверов с дульной энергией не более 3 Дж, сигнальных пистолетов, револьверов калибра не более 6 мм, патронов к ним и других сигнальных устройств в качестве огнестрельного оружия, огнестрельного оружия ограниченного поражения и газового оружия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w:t>
      </w:r>
    </w:p>
    <w:p w:rsidR="00A45E38" w:rsidRPr="00A45E38" w:rsidRDefault="00A45E38" w:rsidP="00A45E38">
      <w:pPr>
        <w:rPr>
          <w:rFonts w:ascii="Times New Roman" w:hAnsi="Times New Roman" w:cs="Times New Roman"/>
          <w:sz w:val="28"/>
          <w:szCs w:val="28"/>
        </w:rPr>
      </w:pPr>
      <w:r w:rsidRPr="00A45E38">
        <w:rPr>
          <w:rFonts w:ascii="Times New Roman" w:hAnsi="Times New Roman" w:cs="Times New Roman"/>
          <w:sz w:val="28"/>
          <w:szCs w:val="28"/>
        </w:rPr>
        <w:t>1</w:t>
      </w:r>
      <w:r w:rsidR="00314731">
        <w:rPr>
          <w:rFonts w:ascii="Times New Roman" w:hAnsi="Times New Roman" w:cs="Times New Roman"/>
          <w:sz w:val="28"/>
          <w:szCs w:val="28"/>
        </w:rPr>
        <w:t>2</w:t>
      </w:r>
      <w:r w:rsidRPr="00A45E38">
        <w:rPr>
          <w:rFonts w:ascii="Times New Roman" w:hAnsi="Times New Roman" w:cs="Times New Roman"/>
          <w:sz w:val="28"/>
          <w:szCs w:val="28"/>
        </w:rPr>
        <w:t xml:space="preserve">) в статье 16:                                                                                                                                                                                                   а) часть  первую после слов «оружия и патронов к нему» дополнить словами «за исключением холодного оружия»;                                                                                                                                                                 б) часть вторую после слов «за исключением» дополнить словами «холодного оружия и»;                                                                                                                  в) часть четвертую после слова «Ремонт» дополнить словом «изготовление», после слова «деталей» слово «огнестрельного» исключить, дополнить предложениями следующего содержания: «Изготовление и ремонт холодного </w:t>
      </w:r>
      <w:r w:rsidRPr="00A45E38">
        <w:rPr>
          <w:rFonts w:ascii="Times New Roman" w:hAnsi="Times New Roman" w:cs="Times New Roman"/>
          <w:sz w:val="28"/>
          <w:szCs w:val="28"/>
        </w:rPr>
        <w:lastRenderedPageBreak/>
        <w:t xml:space="preserve">оружия и конструктивно сходных с оружием изделий могут производиться любыми лицами без получения лицензии. </w:t>
      </w:r>
    </w:p>
    <w:p w:rsidR="00A45E38" w:rsidRPr="00A45E38" w:rsidRDefault="00A45E38" w:rsidP="00A45E38">
      <w:pPr>
        <w:rPr>
          <w:rFonts w:ascii="Times New Roman" w:hAnsi="Times New Roman" w:cs="Times New Roman"/>
          <w:sz w:val="28"/>
          <w:szCs w:val="28"/>
        </w:rPr>
      </w:pPr>
      <w:r w:rsidRPr="00A45E38">
        <w:rPr>
          <w:rFonts w:ascii="Times New Roman" w:hAnsi="Times New Roman" w:cs="Times New Roman"/>
          <w:sz w:val="28"/>
          <w:szCs w:val="28"/>
        </w:rPr>
        <w:t xml:space="preserve"> Лицо, получившее во владение самодельные оружие и патроны или изготовившее оружие (за исключением холодного оружия) и патроны самостоятельно, обязано сдать указанные предметы в орган внутренних дел или федеральный орган исполнительной власти, уполномоченный в сфере оборота оружия либо его территориальный орган, либо передать экспертам, уполномоченным на проведение экспертиз оружия и патронов, для проведения экспертизы оружия и патронов, либо сообщить о наличии данных предметов в орган внутренних дел или в федеральный орган исполнительной власти, уполномоченный в сфере оборота оружия, либо его территориальный орган. </w:t>
      </w:r>
    </w:p>
    <w:p w:rsidR="00A45E38" w:rsidRPr="00A45E38" w:rsidRDefault="00A45E38" w:rsidP="00374150">
      <w:pPr>
        <w:rPr>
          <w:rFonts w:ascii="Times New Roman" w:hAnsi="Times New Roman" w:cs="Times New Roman"/>
          <w:sz w:val="28"/>
          <w:szCs w:val="28"/>
        </w:rPr>
      </w:pPr>
      <w:r w:rsidRPr="00A45E38">
        <w:rPr>
          <w:rFonts w:ascii="Times New Roman" w:hAnsi="Times New Roman" w:cs="Times New Roman"/>
          <w:sz w:val="28"/>
          <w:szCs w:val="28"/>
        </w:rPr>
        <w:t xml:space="preserve"> Орган внутренних дел или федеральный орган исполнительной власти, уполномоченный в сфере оборота оружия, либо его территориальный орган, обязаны провести экспертизу сданного или изъятого оружия и патронов.   Эксперты обязаны сообщать в орган внутренних дел или в федеральный орган исполнительной власти, уполномоченный в сфере оборота оружия, либо его территориальный орган, о переданных им физическими и юридическими лицами для проведения экспертизы оружии и патронах. Оружие и патроны, признанные по результатам экспертизы оружием и патронами, которые приобретаются без лицензии или разрешения, возвращаются изготовившему их лицу вместе с экспертным заключением. Оружие и патроны, признанные по результатам экспертизы гражданским оружием и патронами, которые приобретаются по лицензии или разрешению, возвращаются изготовившему их лицу, имеющему соответствующую лицензию или разрешение, или после получения лицензии или разрешения. В случае невозможности получения лицензии или разрешения либо отказа лица от оружия и патронов, указанное оружие и патроны направляются на реализацию с возмещением их стоимости. Оружие и патроны, признанные по результатам экспертизы оружием и патронами, которые не могут находиться в собственности физических лиц или запрещены к обороту, направляются на реализацию или уничтожение с возмещением их стоимости либо вознаграждением за сдачу оружия и патронов, запрещенных к обороту. Лица, сдавшие оружие и патроны в орган внутренних дел или федеральный орган исполнительной власти, уполномоченный в сфере оборота оружия, либо его территориальный орган, либо передавшие экспертам, уполномоченным на проведение экспертиз оружия и патронов, для проведения экспертизы оружия и патронов, либо сообщившие о наличии данных предметов в орган внутренних дел или федеральный орган исполнительной власти, уполномоченный в сфере оборота оружия, либо его территориальный орган, имеют право на возвращение оружия и патронов, которые могут быть ими </w:t>
      </w:r>
      <w:r w:rsidRPr="00A45E38">
        <w:rPr>
          <w:rFonts w:ascii="Times New Roman" w:hAnsi="Times New Roman" w:cs="Times New Roman"/>
          <w:sz w:val="28"/>
          <w:szCs w:val="28"/>
        </w:rPr>
        <w:lastRenderedPageBreak/>
        <w:t>приобретены, в силу закона или отсутствия в законе ограничений на их оборот, или возмещение стоимости оружия и патронов, которые в силу закона, не могут быть ими приобретены либо запрещены к обороту, а также на вознаграждение за сдачу оружия, предусмотренное законодательством. Лица, сдавшие оружие и патроны в орган внутренних дел или федеральный орган исполнительной власти, уполномоченный в сфере оборота оружия, либо его территориальный орган, либо передавшие экспертам, уполномоченным на проведение экспертиз оружия и патронов, для проведения экспертизы оружия и патронов, либо сообщившие о наличии данных предметов в орган внутренних дел, освобождаются от административной и уголовной ответственности за незаконный оборот оружия и патронов. Лица, имеющие самодельные оружие и патроны, которые приобретаются без лицензии или разрешения, но не сдавшие или не передавшие их и не сообщившие о них, не подлежат ответственности за незаконный оборот оружия и патронов, а лица, незаконно изготовившие указанные оружие и патроны, но не сдавшие или не передавшие их и не сообщившие о них, подлежат ответственности только за их незаконное изготовление, есл</w:t>
      </w:r>
      <w:r w:rsidR="00AE62C6">
        <w:rPr>
          <w:rFonts w:ascii="Times New Roman" w:hAnsi="Times New Roman" w:cs="Times New Roman"/>
          <w:sz w:val="28"/>
          <w:szCs w:val="28"/>
        </w:rPr>
        <w:t>и таковая установлена законом.».</w:t>
      </w:r>
      <w:r w:rsidRPr="00A45E38">
        <w:rPr>
          <w:rFonts w:ascii="Times New Roman" w:hAnsi="Times New Roman" w:cs="Times New Roman"/>
          <w:sz w:val="28"/>
          <w:szCs w:val="28"/>
        </w:rPr>
        <w:t xml:space="preserve">                                                                                       </w:t>
      </w:r>
    </w:p>
    <w:p w:rsidR="00A45E38" w:rsidRPr="00A45E38" w:rsidRDefault="00A45E38" w:rsidP="00A45E38">
      <w:pPr>
        <w:rPr>
          <w:rFonts w:ascii="Times New Roman" w:hAnsi="Times New Roman" w:cs="Times New Roman"/>
          <w:sz w:val="28"/>
          <w:szCs w:val="28"/>
        </w:rPr>
      </w:pPr>
    </w:p>
    <w:p w:rsidR="00746E98" w:rsidRPr="00746E98" w:rsidRDefault="00746E98" w:rsidP="00746E98">
      <w:pPr>
        <w:rPr>
          <w:rFonts w:ascii="Times New Roman" w:hAnsi="Times New Roman" w:cs="Times New Roman"/>
          <w:sz w:val="28"/>
          <w:szCs w:val="28"/>
        </w:rPr>
      </w:pPr>
      <w:r w:rsidRPr="00746E98">
        <w:rPr>
          <w:rFonts w:ascii="Times New Roman" w:hAnsi="Times New Roman" w:cs="Times New Roman"/>
          <w:sz w:val="28"/>
          <w:szCs w:val="28"/>
        </w:rPr>
        <w:t xml:space="preserve">                                        ПОЯСНИТЕЛЬНАЯ ЗАПИСКА                          </w:t>
      </w:r>
      <w:r w:rsidRPr="00746E98">
        <w:rPr>
          <w:rFonts w:ascii="Times New Roman" w:hAnsi="Times New Roman" w:cs="Times New Roman"/>
          <w:sz w:val="28"/>
          <w:szCs w:val="28"/>
        </w:rPr>
        <w:tab/>
        <w:t xml:space="preserve">                              </w:t>
      </w:r>
    </w:p>
    <w:p w:rsidR="00746E98" w:rsidRPr="00746E98" w:rsidRDefault="00746E98" w:rsidP="00746E98">
      <w:pPr>
        <w:rPr>
          <w:rFonts w:ascii="Times New Roman" w:hAnsi="Times New Roman" w:cs="Times New Roman"/>
          <w:sz w:val="28"/>
          <w:szCs w:val="28"/>
        </w:rPr>
      </w:pPr>
      <w:r w:rsidRPr="00746E98">
        <w:rPr>
          <w:rFonts w:ascii="Times New Roman" w:hAnsi="Times New Roman" w:cs="Times New Roman"/>
          <w:sz w:val="28"/>
          <w:szCs w:val="28"/>
        </w:rPr>
        <w:t>к проекту федерального закона «О внесении изменений в Федеральный закон «Об оружии»</w:t>
      </w:r>
    </w:p>
    <w:p w:rsidR="00746E98" w:rsidRPr="00746E98" w:rsidRDefault="00746E98" w:rsidP="00746E98">
      <w:pPr>
        <w:rPr>
          <w:rFonts w:ascii="Times New Roman" w:hAnsi="Times New Roman" w:cs="Times New Roman"/>
          <w:sz w:val="28"/>
          <w:szCs w:val="28"/>
        </w:rPr>
      </w:pPr>
      <w:r w:rsidRPr="00746E98">
        <w:rPr>
          <w:rFonts w:ascii="Times New Roman" w:hAnsi="Times New Roman" w:cs="Times New Roman"/>
          <w:sz w:val="28"/>
          <w:szCs w:val="28"/>
        </w:rPr>
        <w:t xml:space="preserve">Проект федерального закона «О внесении изменений в Федеральный закон «Об оружии» направлен на упорядочивание норм Федерального закона «Об оружии» (далее – Законопроект).  </w:t>
      </w:r>
    </w:p>
    <w:p w:rsidR="00746E98" w:rsidRPr="00746E98" w:rsidRDefault="00746E98" w:rsidP="00746E98">
      <w:pPr>
        <w:rPr>
          <w:rFonts w:ascii="Times New Roman" w:hAnsi="Times New Roman" w:cs="Times New Roman"/>
          <w:sz w:val="28"/>
          <w:szCs w:val="28"/>
        </w:rPr>
      </w:pPr>
      <w:r w:rsidRPr="00746E98">
        <w:rPr>
          <w:rFonts w:ascii="Times New Roman" w:hAnsi="Times New Roman" w:cs="Times New Roman"/>
          <w:sz w:val="28"/>
          <w:szCs w:val="28"/>
        </w:rPr>
        <w:t xml:space="preserve">        Законопроектом предлагается исключение из преамбулы Федерального закона «Об оружии» указания на регулирование данным законом оборота только гражданского, служебного, а также боевого ручного стрелкового и холодного оружия с целью введения законодательного регулирования оборота всех видов оружия. </w:t>
      </w:r>
    </w:p>
    <w:p w:rsidR="00A45E38" w:rsidRPr="00746E98" w:rsidRDefault="00746E98" w:rsidP="00746E98">
      <w:pPr>
        <w:rPr>
          <w:rFonts w:ascii="Times New Roman" w:hAnsi="Times New Roman" w:cs="Times New Roman"/>
          <w:sz w:val="28"/>
          <w:szCs w:val="28"/>
        </w:rPr>
      </w:pPr>
      <w:r w:rsidRPr="00746E98">
        <w:rPr>
          <w:rFonts w:ascii="Times New Roman" w:hAnsi="Times New Roman" w:cs="Times New Roman"/>
          <w:sz w:val="28"/>
          <w:szCs w:val="28"/>
        </w:rPr>
        <w:t xml:space="preserve">          Законопроектом предлагается в статье 1 Федерального закона «Об оружии» отнести к оружию только предметы, предназначенные для поражения цели, исключить из перечня видов оружия сигнального оружия и отнести его к конструктивно сходным с оружием изделиям, а также ввести в определение сигнального оружия уточнение о том, что к нему могут быть отнесены изделия, предназначенные только для подачи световых, дымовых или звуковых сигналов пиротехническими составами, и ввести указание на право использование оружия для подачи сигналов, если это не запрещено федеральными законами</w:t>
      </w:r>
      <w:r>
        <w:rPr>
          <w:rFonts w:ascii="Times New Roman" w:hAnsi="Times New Roman" w:cs="Times New Roman"/>
          <w:sz w:val="28"/>
          <w:szCs w:val="28"/>
        </w:rPr>
        <w:t>, а также внесение других необходимых изменений</w:t>
      </w:r>
      <w:r w:rsidRPr="00746E98">
        <w:rPr>
          <w:rFonts w:ascii="Times New Roman" w:hAnsi="Times New Roman" w:cs="Times New Roman"/>
          <w:sz w:val="28"/>
          <w:szCs w:val="28"/>
        </w:rPr>
        <w:t>.</w:t>
      </w:r>
    </w:p>
    <w:p w:rsidR="00A45E38" w:rsidRPr="00A45E38" w:rsidRDefault="00A45E38" w:rsidP="00A45E38">
      <w:pPr>
        <w:rPr>
          <w:rFonts w:ascii="Times New Roman" w:hAnsi="Times New Roman" w:cs="Times New Roman"/>
          <w:sz w:val="28"/>
          <w:szCs w:val="28"/>
        </w:rPr>
      </w:pPr>
      <w:bookmarkStart w:id="0" w:name="_GoBack"/>
      <w:bookmarkEnd w:id="0"/>
    </w:p>
    <w:p w:rsidR="00A45E38" w:rsidRPr="00A45E38" w:rsidRDefault="00A45E38" w:rsidP="00A45E38">
      <w:pPr>
        <w:rPr>
          <w:rFonts w:ascii="Times New Roman" w:hAnsi="Times New Roman" w:cs="Times New Roman"/>
          <w:sz w:val="28"/>
          <w:szCs w:val="28"/>
        </w:rPr>
      </w:pPr>
    </w:p>
    <w:p w:rsidR="00A45E38" w:rsidRPr="00A45E38" w:rsidRDefault="00A45E38" w:rsidP="00A45E38">
      <w:pPr>
        <w:rPr>
          <w:rFonts w:ascii="Times New Roman" w:hAnsi="Times New Roman" w:cs="Times New Roman"/>
          <w:sz w:val="28"/>
          <w:szCs w:val="28"/>
        </w:rPr>
      </w:pPr>
    </w:p>
    <w:p w:rsidR="00A45E38" w:rsidRPr="00A45E38" w:rsidRDefault="00A45E38" w:rsidP="00A45E38">
      <w:pPr>
        <w:rPr>
          <w:rFonts w:ascii="Times New Roman" w:hAnsi="Times New Roman" w:cs="Times New Roman"/>
          <w:sz w:val="28"/>
          <w:szCs w:val="28"/>
        </w:rPr>
      </w:pPr>
    </w:p>
    <w:p w:rsidR="00A45E38" w:rsidRPr="00A45E38" w:rsidRDefault="00A45E38" w:rsidP="00A45E38">
      <w:pPr>
        <w:rPr>
          <w:rFonts w:ascii="Times New Roman" w:hAnsi="Times New Roman" w:cs="Times New Roman"/>
          <w:sz w:val="28"/>
          <w:szCs w:val="28"/>
        </w:rPr>
      </w:pPr>
    </w:p>
    <w:p w:rsidR="00A45E38" w:rsidRPr="00A45E38" w:rsidRDefault="00A45E38" w:rsidP="00A45E38">
      <w:pPr>
        <w:rPr>
          <w:rFonts w:ascii="Times New Roman" w:hAnsi="Times New Roman" w:cs="Times New Roman"/>
          <w:sz w:val="28"/>
          <w:szCs w:val="28"/>
        </w:rPr>
      </w:pPr>
    </w:p>
    <w:p w:rsidR="00A45E38" w:rsidRPr="00A45E38" w:rsidRDefault="00A45E38" w:rsidP="00A45E38">
      <w:pPr>
        <w:rPr>
          <w:rFonts w:ascii="Times New Roman" w:hAnsi="Times New Roman" w:cs="Times New Roman"/>
          <w:sz w:val="28"/>
          <w:szCs w:val="28"/>
        </w:rPr>
      </w:pPr>
    </w:p>
    <w:p w:rsidR="00A45E38" w:rsidRPr="00A45E38" w:rsidRDefault="00A45E38" w:rsidP="00A45E38">
      <w:pPr>
        <w:rPr>
          <w:rFonts w:ascii="Times New Roman" w:hAnsi="Times New Roman" w:cs="Times New Roman"/>
          <w:sz w:val="28"/>
          <w:szCs w:val="28"/>
        </w:rPr>
      </w:pPr>
    </w:p>
    <w:p w:rsidR="00A45E38" w:rsidRPr="00A45E38" w:rsidRDefault="00A45E38" w:rsidP="00A45E38">
      <w:pPr>
        <w:rPr>
          <w:rFonts w:ascii="Times New Roman" w:hAnsi="Times New Roman" w:cs="Times New Roman"/>
          <w:sz w:val="28"/>
          <w:szCs w:val="28"/>
        </w:rPr>
      </w:pPr>
    </w:p>
    <w:p w:rsidR="00A45E38" w:rsidRPr="00A45E38" w:rsidRDefault="00A45E38" w:rsidP="00A45E38">
      <w:pPr>
        <w:rPr>
          <w:rFonts w:ascii="Times New Roman" w:hAnsi="Times New Roman" w:cs="Times New Roman"/>
          <w:sz w:val="28"/>
          <w:szCs w:val="28"/>
        </w:rPr>
      </w:pPr>
    </w:p>
    <w:p w:rsidR="00A45E38" w:rsidRPr="00A45E38" w:rsidRDefault="00A45E38" w:rsidP="00A45E38">
      <w:pPr>
        <w:rPr>
          <w:rFonts w:ascii="Times New Roman" w:hAnsi="Times New Roman" w:cs="Times New Roman"/>
          <w:sz w:val="28"/>
          <w:szCs w:val="28"/>
        </w:rPr>
      </w:pPr>
    </w:p>
    <w:p w:rsidR="00A45E38" w:rsidRPr="00A45E38" w:rsidRDefault="00A45E38" w:rsidP="00A45E38">
      <w:pPr>
        <w:rPr>
          <w:rFonts w:ascii="Times New Roman" w:hAnsi="Times New Roman" w:cs="Times New Roman"/>
          <w:sz w:val="28"/>
          <w:szCs w:val="28"/>
        </w:rPr>
      </w:pPr>
    </w:p>
    <w:p w:rsidR="00A45E38" w:rsidRPr="00A45E38" w:rsidRDefault="00A45E38" w:rsidP="00A45E38">
      <w:pPr>
        <w:rPr>
          <w:rFonts w:ascii="Times New Roman" w:hAnsi="Times New Roman" w:cs="Times New Roman"/>
          <w:sz w:val="28"/>
          <w:szCs w:val="28"/>
        </w:rPr>
      </w:pPr>
    </w:p>
    <w:p w:rsidR="00A45E38" w:rsidRPr="00A45E38" w:rsidRDefault="00A45E38" w:rsidP="00A45E38">
      <w:pPr>
        <w:rPr>
          <w:rFonts w:ascii="Times New Roman" w:hAnsi="Times New Roman" w:cs="Times New Roman"/>
          <w:sz w:val="28"/>
          <w:szCs w:val="28"/>
        </w:rPr>
      </w:pPr>
    </w:p>
    <w:p w:rsidR="00A45E38" w:rsidRPr="00A45E38" w:rsidRDefault="00A45E38" w:rsidP="00A45E38">
      <w:pPr>
        <w:rPr>
          <w:rFonts w:ascii="Times New Roman" w:hAnsi="Times New Roman" w:cs="Times New Roman"/>
          <w:sz w:val="28"/>
          <w:szCs w:val="28"/>
        </w:rPr>
      </w:pPr>
    </w:p>
    <w:p w:rsidR="00C955B8" w:rsidRPr="00A45E38" w:rsidRDefault="00A45E38" w:rsidP="00A45E38">
      <w:pPr>
        <w:rPr>
          <w:rFonts w:ascii="Times New Roman" w:hAnsi="Times New Roman" w:cs="Times New Roman"/>
          <w:sz w:val="28"/>
          <w:szCs w:val="28"/>
        </w:rPr>
      </w:pPr>
      <w:r w:rsidRPr="00A45E38">
        <w:rPr>
          <w:rFonts w:ascii="Times New Roman" w:hAnsi="Times New Roman" w:cs="Times New Roman"/>
          <w:sz w:val="28"/>
          <w:szCs w:val="28"/>
        </w:rPr>
        <w:t xml:space="preserve"> </w:t>
      </w:r>
    </w:p>
    <w:sectPr w:rsidR="00C955B8" w:rsidRPr="00A45E3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E38"/>
    <w:rsid w:val="00314731"/>
    <w:rsid w:val="00374150"/>
    <w:rsid w:val="00746E98"/>
    <w:rsid w:val="0091152B"/>
    <w:rsid w:val="00A45E38"/>
    <w:rsid w:val="00AE62C6"/>
    <w:rsid w:val="00C955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ACFE3"/>
  <w15:chartTrackingRefBased/>
  <w15:docId w15:val="{865EBC73-5CF0-40DE-B561-915A7A63B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11</Pages>
  <Words>4763</Words>
  <Characters>27150</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dc:creator>
  <cp:keywords/>
  <dc:description/>
  <cp:lastModifiedBy>К</cp:lastModifiedBy>
  <cp:revision>5</cp:revision>
  <dcterms:created xsi:type="dcterms:W3CDTF">2019-09-28T18:17:00Z</dcterms:created>
  <dcterms:modified xsi:type="dcterms:W3CDTF">2019-09-28T18:45:00Z</dcterms:modified>
</cp:coreProperties>
</file>