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                              ФЕДЕРАЛЬНЫЙ ЗАКОН</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О внесении изменений в Федеральный закон "Об оружии"                                     </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Внести в Федеральный закон от 13 декабря 1996 года №150-ФЗ</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"Об оружии" (Собрание законодательства Российской Федерации, 1996,</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№51, ст. 5681; 2001, №31, ст. 3171; 2003, №2, ст. 167; №50, ст. 4856;</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2009, № 7, ст. 770; № 30, ст. 3735; 2010, № 23, ст. 2793; 2011, № 1, ст. 10;</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27, ст. 3880; № 30, ст. 4596; № 50, ст. 7351; 2012, № 29, ст. 3993; 2013,</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№27, ст. 3477; 2014, №14, ст. 1555; №30, ст. 4228) следующие изменения:</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1)  в преамбуле слова «гражданского, служебного, а также боевого ручного стрелкового и холодного» исключить;                                                                                                                                                                                                    2) в статье 1:</w:t>
      </w:r>
      <w:r w:rsidRPr="00A45E38">
        <w:rPr>
          <w:rFonts w:ascii="Times New Roman" w:hAnsi="Times New Roman" w:cs="Times New Roman"/>
          <w:sz w:val="28"/>
          <w:szCs w:val="28"/>
        </w:rPr>
        <w:tab/>
      </w:r>
      <w:r w:rsidRPr="00A45E38">
        <w:rPr>
          <w:rFonts w:ascii="Times New Roman" w:hAnsi="Times New Roman" w:cs="Times New Roman"/>
          <w:sz w:val="28"/>
          <w:szCs w:val="28"/>
        </w:rPr>
        <w:tab/>
      </w:r>
      <w:r w:rsidRPr="00A45E38">
        <w:rPr>
          <w:rFonts w:ascii="Times New Roman" w:hAnsi="Times New Roman" w:cs="Times New Roman"/>
          <w:sz w:val="28"/>
          <w:szCs w:val="28"/>
        </w:rPr>
        <w:tab/>
      </w:r>
      <w:r w:rsidRPr="00A45E38">
        <w:rPr>
          <w:rFonts w:ascii="Times New Roman" w:hAnsi="Times New Roman" w:cs="Times New Roman"/>
          <w:sz w:val="28"/>
          <w:szCs w:val="28"/>
        </w:rPr>
        <w:tab/>
      </w:r>
      <w:r w:rsidRPr="00A45E38">
        <w:rPr>
          <w:rFonts w:ascii="Times New Roman" w:hAnsi="Times New Roman" w:cs="Times New Roman"/>
          <w:sz w:val="28"/>
          <w:szCs w:val="28"/>
        </w:rPr>
        <w:tab/>
      </w:r>
      <w:r w:rsidRPr="00A45E38">
        <w:rPr>
          <w:rFonts w:ascii="Times New Roman" w:hAnsi="Times New Roman" w:cs="Times New Roman"/>
          <w:sz w:val="28"/>
          <w:szCs w:val="28"/>
        </w:rPr>
        <w:tab/>
      </w:r>
      <w:r w:rsidRPr="00A45E38">
        <w:rPr>
          <w:rFonts w:ascii="Times New Roman" w:hAnsi="Times New Roman" w:cs="Times New Roman"/>
          <w:sz w:val="28"/>
          <w:szCs w:val="28"/>
        </w:rPr>
        <w:tab/>
      </w:r>
      <w:r w:rsidRPr="00A45E38">
        <w:rPr>
          <w:rFonts w:ascii="Times New Roman" w:hAnsi="Times New Roman" w:cs="Times New Roman"/>
          <w:sz w:val="28"/>
          <w:szCs w:val="28"/>
        </w:rPr>
        <w:tab/>
        <w:t xml:space="preserve">                                                       а) абзац второй изложить в следующей редакции:                                                            «оружие - устройства и предметы, конструктивно предназначенные для поражения живой или иной цели. Оружие может быть использовано для подачи сигналов, если это не запрещено федеральными законами»;</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б) абзац пятый изложить в следующей </w:t>
      </w:r>
      <w:proofErr w:type="gramStart"/>
      <w:r w:rsidRPr="00A45E38">
        <w:rPr>
          <w:rFonts w:ascii="Times New Roman" w:hAnsi="Times New Roman" w:cs="Times New Roman"/>
          <w:sz w:val="28"/>
          <w:szCs w:val="28"/>
        </w:rPr>
        <w:t xml:space="preserve">редакции:   </w:t>
      </w:r>
      <w:proofErr w:type="gramEnd"/>
      <w:r w:rsidRPr="00A45E38">
        <w:rPr>
          <w:rFonts w:ascii="Times New Roman" w:hAnsi="Times New Roman" w:cs="Times New Roman"/>
          <w:sz w:val="28"/>
          <w:szCs w:val="28"/>
        </w:rPr>
        <w:t xml:space="preserve">                                              «холодное оружие - оружие, предназначенное для поражения цели при помощи мускульной силы человека при непосредственном контакте с объектом поражения, способное причинить тяжкий вред здоровью человека, и не имеющие иного назначения (хозяйственного, церемониального, коллекционного, спортивного и т.п.);                                                                                                                                                                                                                       в) абзац одиннадцатый изложить в следующей редакции:                                 «сигнальное оружие - конструктивно сходное с оружием изделие, предназначенное только для подачи световых, дымовых или звуковых сигналов пиротехническими составами»;                                                                                                                     г) абзац двадцать первый после слов «старинное (антикварное) оружие» дополнить словами: «художественно оформленное оружие и авторское оружие»;                                                                                                                                                                                    д) абзац двадцать второй изложить в следующей редакции: «старинное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использования унитарных патронов к современному огнестрельному оружию, снаряженных бездымным порохом), а также холодное оружие, изготовленное до конца 1945 года;                                                                                                                                    е) абзац двадцать пятый изложить в следующей редакции:                                                     «деактивированное оружие - огнестрельное оружие, в каждую основную часть которого внесены технические изменения, исключающие возможность </w:t>
      </w:r>
      <w:r w:rsidRPr="00A45E38">
        <w:rPr>
          <w:rFonts w:ascii="Times New Roman" w:hAnsi="Times New Roman" w:cs="Times New Roman"/>
          <w:sz w:val="28"/>
          <w:szCs w:val="28"/>
        </w:rPr>
        <w:lastRenderedPageBreak/>
        <w:t>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                                                                                      ж) дополнить абзацами следующего содержания:                                                                                                                                        «конструктивно сходное с оружием изделие - изделие, сходное с оружием по одной или нескольким характеристикам, но сертифицированное в качестве предмета хозяйственно-бытового и (или) производственного (специального) назначения, деактивированное оружие, спортивные снаряды, а также иные предметы, не предназначенные для поражения живой или иной цели и не обладающие необходимыми для этого поражающими свойствами;</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коллекционирование оружия - сбор и хранение огнестрельного,</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пневматического, газового, холодного и иного оружия и</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патронов для формирования культурно-исторических коллекций</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(собраний) в научных, информационных и познавательных целях;</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ношение стрелкового оружия и конструктивно сходных с ним изделий – их перемещение в заряженном состоянии непосредственно при владельце (пользователе) в его одежде или непосредственно на теле, а равно переноска в сумке, портфеле и т.п. предметах, осуществляемое без цели перевозки данных предметов из одного места в другое, при наличии возможности быстрого наведения предмета на цель и производства выстрела.;                                                                                              ношение холодного оружия и конструктивно сходных с ним изделий – их перемещение в собранном виде непосредственно при владельце (пользователе) в его одежде или непосредственно на теле, осуществляемое без цели перевозки данных предметов из одного места в другое или их бытового использования, при наличии возможности быстрого приведения предмета в боевое положение и нанесения удара по цели его боевой частью либо его метания в цель;                                                                                                                военное оружие - оружие, состоящее или состоявшее на вооружении государственных военизированных организаций, воинов и воинских формирований прошлого;                                                                                                                             парадное холодное оружие - военное холодное оружие, предназначенное для придания торжественности воинским ритуалам;                                                                     национальное холодное оружие - холодное оружие, форма, параметры и декоративная отделка которого были установлены в течение длительного времени в соответствии с условиями жизни определенного этноса; </w:t>
      </w:r>
      <w:r w:rsidRPr="00A45E38">
        <w:rPr>
          <w:rFonts w:ascii="Times New Roman" w:hAnsi="Times New Roman" w:cs="Times New Roman"/>
          <w:sz w:val="28"/>
          <w:szCs w:val="28"/>
        </w:rPr>
        <w:lastRenderedPageBreak/>
        <w:t>гражданское оружие - оружие, разрешенное законодательством для использования гражданами;                                                                                                                          охотничье холодное оружие - гражданское холодное оружие, предназначенное для поражения зверя на охоте;                                                                                                          спортивное холодное оружие - спортивный снаряд, характеристики которого зафиксированы в правилах соревнований;                                                                   холодное клинковое оружие - холодное оружие, имеющее боевую часть в виде клинка длиной не менее 50 мм, прочно и неподвижно соединенную с рукоятью, обеспечивающей удобное удержание оружия при нанесении ударов, пригодное для нанесения ударов, влекущих причинение тяжкого вреда здоровью человека»;                                                                                                                                                                                                                                 д) часть вторую изложить в следующей редакции:                                                                            «К оружию не относятся изделия, сертифицированные в качестве изделий хозяйственно-бытового и производственного назначения, деактивированное оружие, неисправное оружие, непригодное к использованию по назначению, парадное холодное оружие, спортивные снаряды, конструктивно сходные с оружием (далее - конструктивно сходные с оружием изделия)»;                                                                                                                                                           3) статью 2 изложить в следующей редакции:                                                                                             «Статья 2. Виды оружия</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1) гражданское;</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2) служебное;</w:t>
      </w:r>
    </w:p>
    <w:p w:rsidR="00314731"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3) </w:t>
      </w:r>
      <w:proofErr w:type="gramStart"/>
      <w:r w:rsidRPr="00A45E38">
        <w:rPr>
          <w:rFonts w:ascii="Times New Roman" w:hAnsi="Times New Roman" w:cs="Times New Roman"/>
          <w:sz w:val="28"/>
          <w:szCs w:val="28"/>
        </w:rPr>
        <w:t xml:space="preserve">боевое;   </w:t>
      </w:r>
      <w:proofErr w:type="gramEnd"/>
      <w:r w:rsidRPr="00A45E38">
        <w:rPr>
          <w:rFonts w:ascii="Times New Roman" w:hAnsi="Times New Roman" w:cs="Times New Roman"/>
          <w:sz w:val="28"/>
          <w:szCs w:val="28"/>
        </w:rPr>
        <w:t xml:space="preserve">                                                                                                                                             4) военное, не являющееся боевым.»;                                                                                                                                                                                                                                                                                                                                                                           4) </w:t>
      </w:r>
      <w:r w:rsidR="00314731">
        <w:rPr>
          <w:rFonts w:ascii="Times New Roman" w:hAnsi="Times New Roman" w:cs="Times New Roman"/>
          <w:sz w:val="28"/>
          <w:szCs w:val="28"/>
        </w:rPr>
        <w:t>в статье</w:t>
      </w:r>
      <w:r w:rsidRPr="00A45E38">
        <w:rPr>
          <w:rFonts w:ascii="Times New Roman" w:hAnsi="Times New Roman" w:cs="Times New Roman"/>
          <w:sz w:val="28"/>
          <w:szCs w:val="28"/>
        </w:rPr>
        <w:t xml:space="preserve"> 3 </w:t>
      </w:r>
      <w:r w:rsidR="00314731">
        <w:rPr>
          <w:rFonts w:ascii="Times New Roman" w:hAnsi="Times New Roman" w:cs="Times New Roman"/>
          <w:sz w:val="28"/>
          <w:szCs w:val="28"/>
        </w:rPr>
        <w:t>ввести отдельные категории гражданского оружия</w:t>
      </w:r>
      <w:r w:rsidRPr="00A45E38">
        <w:rPr>
          <w:rFonts w:ascii="Times New Roman" w:hAnsi="Times New Roman" w:cs="Times New Roman"/>
          <w:sz w:val="28"/>
          <w:szCs w:val="28"/>
        </w:rPr>
        <w:t xml:space="preserve">:                                                           </w:t>
      </w:r>
      <w:r w:rsidR="00314731">
        <w:rPr>
          <w:rFonts w:ascii="Times New Roman" w:hAnsi="Times New Roman" w:cs="Times New Roman"/>
          <w:sz w:val="28"/>
          <w:szCs w:val="28"/>
        </w:rPr>
        <w:t xml:space="preserve">                               </w:t>
      </w:r>
      <w:r w:rsidRPr="00A45E38">
        <w:rPr>
          <w:rFonts w:ascii="Times New Roman" w:hAnsi="Times New Roman" w:cs="Times New Roman"/>
          <w:sz w:val="28"/>
          <w:szCs w:val="28"/>
        </w:rPr>
        <w:t xml:space="preserve"> </w:t>
      </w:r>
    </w:p>
    <w:p w:rsidR="00A45E38" w:rsidRPr="00A45E38" w:rsidRDefault="00314731" w:rsidP="00314731">
      <w:pPr>
        <w:rPr>
          <w:rFonts w:ascii="Times New Roman" w:hAnsi="Times New Roman" w:cs="Times New Roman"/>
          <w:sz w:val="28"/>
          <w:szCs w:val="28"/>
        </w:rPr>
      </w:pPr>
      <w:r>
        <w:rPr>
          <w:rFonts w:ascii="Times New Roman" w:hAnsi="Times New Roman" w:cs="Times New Roman"/>
          <w:sz w:val="28"/>
          <w:szCs w:val="28"/>
        </w:rPr>
        <w:t>«1)</w:t>
      </w:r>
      <w:r w:rsidR="00A45E38" w:rsidRPr="00A45E38">
        <w:rPr>
          <w:rFonts w:ascii="Times New Roman" w:hAnsi="Times New Roman" w:cs="Times New Roman"/>
          <w:sz w:val="28"/>
          <w:szCs w:val="28"/>
        </w:rPr>
        <w:t xml:space="preserve"> коллекционное </w:t>
      </w:r>
      <w:proofErr w:type="gramStart"/>
      <w:r w:rsidR="00A45E38" w:rsidRPr="00A45E38">
        <w:rPr>
          <w:rFonts w:ascii="Times New Roman" w:hAnsi="Times New Roman" w:cs="Times New Roman"/>
          <w:sz w:val="28"/>
          <w:szCs w:val="28"/>
        </w:rPr>
        <w:t xml:space="preserve">оружие:   </w:t>
      </w:r>
      <w:proofErr w:type="gramEnd"/>
      <w:r w:rsidR="00A45E38" w:rsidRPr="00A45E38">
        <w:rPr>
          <w:rFonts w:ascii="Times New Roman" w:hAnsi="Times New Roman" w:cs="Times New Roman"/>
          <w:sz w:val="28"/>
          <w:szCs w:val="28"/>
        </w:rPr>
        <w:t xml:space="preserve">                                                                                                            гражданское оружие, не запрещенное для коллекционирования, в том числе холодное оружие и оружие, имеющее культурную ценность;                                                                                                                                                     </w:t>
      </w:r>
    </w:p>
    <w:p w:rsidR="00314731" w:rsidRDefault="00314731" w:rsidP="00374150">
      <w:pPr>
        <w:rPr>
          <w:rFonts w:ascii="Times New Roman" w:hAnsi="Times New Roman" w:cs="Times New Roman"/>
          <w:sz w:val="28"/>
          <w:szCs w:val="28"/>
        </w:rPr>
      </w:pPr>
      <w:r>
        <w:rPr>
          <w:rFonts w:ascii="Times New Roman" w:hAnsi="Times New Roman" w:cs="Times New Roman"/>
          <w:sz w:val="28"/>
          <w:szCs w:val="28"/>
        </w:rPr>
        <w:t>2) холодное оружие</w:t>
      </w:r>
      <w:r w:rsidR="00A45E38" w:rsidRPr="00A45E38">
        <w:rPr>
          <w:rFonts w:ascii="Times New Roman" w:hAnsi="Times New Roman" w:cs="Times New Roman"/>
          <w:sz w:val="28"/>
          <w:szCs w:val="28"/>
        </w:rPr>
        <w:t xml:space="preserve">»                                                                               </w:t>
      </w:r>
    </w:p>
    <w:p w:rsidR="00374150" w:rsidRPr="00A45E38" w:rsidRDefault="00A45E38" w:rsidP="00374150">
      <w:pPr>
        <w:rPr>
          <w:rFonts w:ascii="Times New Roman" w:hAnsi="Times New Roman" w:cs="Times New Roman"/>
          <w:sz w:val="28"/>
          <w:szCs w:val="28"/>
        </w:rPr>
      </w:pPr>
      <w:r w:rsidRPr="00A45E38">
        <w:rPr>
          <w:rFonts w:ascii="Times New Roman" w:hAnsi="Times New Roman" w:cs="Times New Roman"/>
          <w:sz w:val="28"/>
          <w:szCs w:val="28"/>
        </w:rPr>
        <w:t xml:space="preserve">5) статью 4 дополнить абзацем шестым следующего </w:t>
      </w:r>
      <w:proofErr w:type="gramStart"/>
      <w:r w:rsidRPr="00A45E38">
        <w:rPr>
          <w:rFonts w:ascii="Times New Roman" w:hAnsi="Times New Roman" w:cs="Times New Roman"/>
          <w:sz w:val="28"/>
          <w:szCs w:val="28"/>
        </w:rPr>
        <w:t xml:space="preserve">содержания:   </w:t>
      </w:r>
      <w:proofErr w:type="gramEnd"/>
      <w:r w:rsidRPr="00A45E38">
        <w:rPr>
          <w:rFonts w:ascii="Times New Roman" w:hAnsi="Times New Roman" w:cs="Times New Roman"/>
          <w:sz w:val="28"/>
          <w:szCs w:val="28"/>
        </w:rPr>
        <w:t xml:space="preserve">                                                     «Физическим лицам запрещается иметь в собственности служебное оружие. Служебное оружие, находящееся в собственности физических лиц, приобретенное ими на законных основаниях, подлежит изъятию на возмездной основе.»;                                                                                                                                                                            </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8) в статье 6:</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lastRenderedPageBreak/>
        <w:t xml:space="preserve">а) абзац второй пункта 1 дополнить словами: «за исключением огнестрельного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                                                                                                                                                       б) абзац третий пункта 1 дополнить словами: «за исключением огнестрельного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                                                                                                                                             в) абзац четвертый пункта 1 дополнить словами: «за исключением огнестрельного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                                                                                                                                                        г) абзац пятый пункта 1 изложить в следующей редакции «ношение кистеней, кастетов, </w:t>
      </w:r>
      <w:proofErr w:type="spellStart"/>
      <w:r w:rsidRPr="00A45E38">
        <w:rPr>
          <w:rFonts w:ascii="Times New Roman" w:hAnsi="Times New Roman" w:cs="Times New Roman"/>
          <w:sz w:val="28"/>
          <w:szCs w:val="28"/>
        </w:rPr>
        <w:t>сурикенов</w:t>
      </w:r>
      <w:proofErr w:type="spellEnd"/>
      <w:r w:rsidRPr="00A45E38">
        <w:rPr>
          <w:rFonts w:ascii="Times New Roman" w:hAnsi="Times New Roman" w:cs="Times New Roman"/>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 и их использование для поражения цели, за исключением ношения и использования спортивных снарядов и ношения указанных предметов, имеющих культурную ценность и используемых в культурных и образовательных целях»;</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 д) абзац девятый пункта 1 дополнить словами «за исключением холодного оружия и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е) в абзаце десятом пункта 1 слова «а также указанных видов оружия, произведенных за пределами территории Российской Федерации» исключить;                                                                                                                 ж) абзац одиннадцатый пункта 1 изложить в следующей редакции:                            «ношение холодного клинкового оружия, клинки и лезвия которого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и его использование для поражения цели, за исключением ношения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                                                                                                                                                               з) в пункте 2 слова «холодного клинкового и» исключить, после слов «за исключением хранения» дополнить словами «и использования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 и хранения спортивного огнестрельного длинноствольного оружия с нарезным стволом либо спортивного </w:t>
      </w:r>
      <w:r w:rsidRPr="00A45E38">
        <w:rPr>
          <w:rFonts w:ascii="Times New Roman" w:hAnsi="Times New Roman" w:cs="Times New Roman"/>
          <w:sz w:val="28"/>
          <w:szCs w:val="28"/>
        </w:rPr>
        <w:lastRenderedPageBreak/>
        <w:t>пневматического оружия с дульной энергией свыше 7,5 Дж и калибра более 4,5 мм»;                                                                                                                                                                             и) в пункте 2.1 слова «ношение и перевозка в границах населенных пунктов пневматического оружия» дополнить словами «с дульной</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энергией свыше 7,5 Дж и калибра более 4,5 мм включительно»;</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к) в пункте 4 после слов «пересылка оружия» дополнить словами: «за исключением пересылки холодного оружия и оружия, имеющего культурную ценность»;                                                                                                                     л) пункт 6 изложить в следующей редакции:                                                               «ношение гражданами в целях самообороны огнестрельного длинноствольного оружия, холодного оружия и конструктивно сходных с оружием изделий, способных причинить тяжкий вред здоровью человека, за исключением случаев перевозки или транспортирования указанных видов оружия и изделий»;                                                                                                             м) пункт 8 изложить в следующей редакции:                                                                «продажа или передача патронов к гражданскому оружию лицам, не владеющим на законном основании таким гражданским оружием, за исключением продажи или передачи патронов к оружию, на приобретение которого не требуется получения лицензии, либо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                                                                                                                          н) пункт 9 изложить в следующей редакции:                                                               «хранение патронов к гражданскому оружию лицами, не владеющими на законном основании таким гражданским оружием, за исключением хранения патронов к оружию, на приобретение которого не требуется получения лицензии, либо хранения патронов к оружию, которое было отчуждено, утрачено или отнесено к наследуемому имуществу до сдачи указанных патронов в органы внутренних дел или федеральный орган исполнительной власти, уполномоченный в сфере оборота оружия, или его территориальный орган, а также хранения найденных патронов к оружию до сдачи указанных патронов в органы внутренних дел или федеральный орган исполнительной власти, уполномоченный в сфере оборота оружия, или его территориальный орган.»;                                                                                                                              о) пункт 10 изложить в следующей редакции:                                                                                   «уничтожение оружия и конструктивно сходных с оружием изделий, имеющих культурную ценность, либо приведение их в негодность посредством применения методов и технологий, разрушающих их конструкцию или художественное оформление, а также проведение криминалистических экспертиз указанных видов оружия и изделий с применением данных методов и технологий.»;     </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lastRenderedPageBreak/>
        <w:t xml:space="preserve">9) в статье 7:                                                                                                                                    а) предложения второе и третье части третьей изложить в следующей редакции: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за исключением случаев изъятия оружия и (или) привлечения к ответственности за нарушения правил оборота оружия или культурных ценностей, а также отсутствия у собственника необходимых средств и возможности их своевременного приобретения при необходимости ускоренного получения экспертного заключения.»;                                                             </w:t>
      </w:r>
    </w:p>
    <w:p w:rsidR="00314731" w:rsidRPr="00A45E38" w:rsidRDefault="00A45E38" w:rsidP="00314731">
      <w:pPr>
        <w:rPr>
          <w:rFonts w:ascii="Times New Roman" w:hAnsi="Times New Roman" w:cs="Times New Roman"/>
          <w:sz w:val="28"/>
          <w:szCs w:val="28"/>
        </w:rPr>
      </w:pPr>
      <w:r w:rsidRPr="00A45E38">
        <w:rPr>
          <w:rFonts w:ascii="Times New Roman" w:hAnsi="Times New Roman" w:cs="Times New Roman"/>
          <w:sz w:val="28"/>
          <w:szCs w:val="28"/>
        </w:rPr>
        <w:t xml:space="preserve">б) в части четвертой слово «списанного» заменить словом «деактивированного»;                                                                                                              </w:t>
      </w:r>
    </w:p>
    <w:p w:rsidR="00314731"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                                                                     </w:t>
      </w:r>
      <w:r w:rsidR="00314731">
        <w:rPr>
          <w:rFonts w:ascii="Times New Roman" w:hAnsi="Times New Roman" w:cs="Times New Roman"/>
          <w:sz w:val="28"/>
          <w:szCs w:val="28"/>
        </w:rPr>
        <w:t xml:space="preserve">                            </w:t>
      </w:r>
    </w:p>
    <w:p w:rsidR="00A45E38" w:rsidRPr="00A45E38" w:rsidRDefault="00314731" w:rsidP="00A45E38">
      <w:pPr>
        <w:rPr>
          <w:rFonts w:ascii="Times New Roman" w:hAnsi="Times New Roman" w:cs="Times New Roman"/>
          <w:sz w:val="28"/>
          <w:szCs w:val="28"/>
        </w:rPr>
      </w:pPr>
      <w:r>
        <w:rPr>
          <w:rFonts w:ascii="Times New Roman" w:hAnsi="Times New Roman" w:cs="Times New Roman"/>
          <w:sz w:val="28"/>
          <w:szCs w:val="28"/>
        </w:rPr>
        <w:t xml:space="preserve">  10</w:t>
      </w:r>
      <w:r w:rsidR="00A45E38" w:rsidRPr="00A45E38">
        <w:rPr>
          <w:rFonts w:ascii="Times New Roman" w:hAnsi="Times New Roman" w:cs="Times New Roman"/>
          <w:sz w:val="28"/>
          <w:szCs w:val="28"/>
        </w:rPr>
        <w:t xml:space="preserve">) статью 10 дополнить пунктом 10 следующего </w:t>
      </w:r>
      <w:proofErr w:type="gramStart"/>
      <w:r w:rsidR="00A45E38" w:rsidRPr="00A45E38">
        <w:rPr>
          <w:rFonts w:ascii="Times New Roman" w:hAnsi="Times New Roman" w:cs="Times New Roman"/>
          <w:sz w:val="28"/>
          <w:szCs w:val="28"/>
        </w:rPr>
        <w:t xml:space="preserve">содержания:   </w:t>
      </w:r>
      <w:proofErr w:type="gramEnd"/>
      <w:r w:rsidR="00A45E38" w:rsidRPr="00A45E38">
        <w:rPr>
          <w:rFonts w:ascii="Times New Roman" w:hAnsi="Times New Roman" w:cs="Times New Roman"/>
          <w:sz w:val="28"/>
          <w:szCs w:val="28"/>
        </w:rPr>
        <w:t xml:space="preserve">                                                                                  «лица без гражданства»;</w:t>
      </w:r>
    </w:p>
    <w:p w:rsidR="00A45E38" w:rsidRPr="00A45E38" w:rsidRDefault="00314731" w:rsidP="00A45E38">
      <w:pPr>
        <w:rPr>
          <w:rFonts w:ascii="Times New Roman" w:hAnsi="Times New Roman" w:cs="Times New Roman"/>
          <w:sz w:val="28"/>
          <w:szCs w:val="28"/>
        </w:rPr>
      </w:pPr>
      <w:r>
        <w:rPr>
          <w:rFonts w:ascii="Times New Roman" w:hAnsi="Times New Roman" w:cs="Times New Roman"/>
          <w:sz w:val="28"/>
          <w:szCs w:val="28"/>
        </w:rPr>
        <w:t>11</w:t>
      </w:r>
      <w:r w:rsidR="00A45E38" w:rsidRPr="00A45E38">
        <w:rPr>
          <w:rFonts w:ascii="Times New Roman" w:hAnsi="Times New Roman" w:cs="Times New Roman"/>
          <w:sz w:val="28"/>
          <w:szCs w:val="28"/>
        </w:rPr>
        <w:t>) в статье 13:                                                                                                                                                                         а) в части первой слова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заменить словами «коллекционного оружия, подлежащего регистрации в федеральном органе исполнительной власти, уполномоченном в сфере оборота оружия, или его территориальном органе»;                                                                                                                                     б) часть вторую изложить в следующей редакции:                                                                                                                                            «Возраст, по достижении которого граждане Российской Федерации имеют право на приобретение по лицензии гражданского оружия, может быть снижен не более чем на два года Правительством Российской Федерации с учетом степени опасности конкретного вида оружия и необходимости приобретения и использования данного оружия для самообороны, занятий спортом и других законных целей.»;                                                                                                                                                                                                   в) в части третьей слова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заменить словами «коллекционное оружие, подлежащее регистрации в федеральном органе исполнительной власти, уполномоченном в сфере оборота оружия, или его территориальном органе»;                                                                                                                                          г) часть четвертую изложить в следующей редакции:</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lastRenderedPageBreak/>
        <w:t>«Механические распылители, аэрозольные и другие устройства,</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снаряженные слезоточивыми или раздражающими веществами,</w:t>
      </w:r>
    </w:p>
    <w:p w:rsidR="00A45E38" w:rsidRPr="00A45E38" w:rsidRDefault="00A45E38" w:rsidP="00374150">
      <w:pPr>
        <w:rPr>
          <w:rFonts w:ascii="Times New Roman" w:hAnsi="Times New Roman" w:cs="Times New Roman"/>
          <w:sz w:val="28"/>
          <w:szCs w:val="28"/>
        </w:rPr>
      </w:pPr>
      <w:r w:rsidRPr="00A45E38">
        <w:rPr>
          <w:rFonts w:ascii="Times New Roman" w:hAnsi="Times New Roman" w:cs="Times New Roman"/>
          <w:sz w:val="28"/>
          <w:szCs w:val="28"/>
        </w:rPr>
        <w:t xml:space="preserve">электрошоковые устройства и искровые разрядники, оружие с дульной энергией не более 7,5 Дж и калибра до 4,5 мм включительно, старинное (антикварное) оружие, копии старинного (антикварного) оружия, реплики старинного (антикварного) оружия, холодное оружие имеют право приобретать граждане Российской Федерации без получения лицензии. Возрастные ограничения на приобретение оружия, не подлежащего регистрации, могут устанавливаться Правительством РФ с учетом степени опасности конкретного вида оружия и необходимости приобретения и использования данного оружия для самообороны, занятий спортом и других законных целей.»;                                                                                                                               д) часть одиннадцатую изложить в следующей редакции:                                                                                                  «Коллекционное оружие, подлежащее регистрации в федеральном органе исполнительной власти, уполномоченном в сфере оборота оружия, или его территориальном органе, имеют право приобретать граждане Российской Федерации, имеющие лицензию на коллекционирование оружия, при этом современные образцы указанного гражданского оружия могут приобретаться без права ношения только по лицензии на коллекционирование оружия, а с правом ношения по лицензии на коллекционирование оружия и лицензии на приобретение конкретного вида оружия. Современные образцы оружия, имеющие культурную ценность, соответствующие по своим характеристикам видам гражданского оружия, подлежащим регистрации в федеральном органе исполнительной власти, уполномоченном в сфере оборота оружия, или его территориальном органе, приобретаются только по лицензии на коллекционирование оружия без права ношения. В случаях аннулирования лицензии или разрешения владельца оружия, имеющего культурную ценность, на хранение которого выданы указанные документы, наследования или дарения физическим лицам оружия, имеющего культурную ценность, приобретаемого по лицензии, либо награждения их данным оружием, им, по их желанию, предоставляется право на его хранение без лицензии и регистрации и без деактивации оружия, но с соблюдением условий, исключающих использование данного оружия  в качестве оружия любыми лицами, его ношение, передачу любым лицам или хищение, или с регистрацией в федеральном органе исполнительной власти, уполномоченном в сфере оборота оружия, или его территориальном органе, но без получения лицензии или разрешения, с условием запрета его использования в качестве оружия, без права его ношения и приобретения патронов к нему. В случаях истечения срока действия либо аннулирования лицензии или разрешения владельца оружия, не имеющего культурной ценности, наследования или дарения физическим лицам оружия, не </w:t>
      </w:r>
      <w:r w:rsidRPr="00A45E38">
        <w:rPr>
          <w:rFonts w:ascii="Times New Roman" w:hAnsi="Times New Roman" w:cs="Times New Roman"/>
          <w:sz w:val="28"/>
          <w:szCs w:val="28"/>
        </w:rPr>
        <w:lastRenderedPageBreak/>
        <w:t xml:space="preserve">имеющего культурной ценности, приобретаемого по лицензии, либо награждения их данным оружием, им, по их желанию, предоставляется право на его хранение без лицензии и регистрации после предварительной деактивации оружия, или с регистрацией в федеральном органе исполнительной власти, уполномоченном в сфере оборота оружия, или его территориальном органе, но без получения лицензии или разрешения, с условием запрета его использования в качестве оружия, без права его ношения и приобретения патронов к нему.»;                                                                                                                                                         е) часть тринадцатую после слов «огнестрельного гладкоствольного длинноствольного оружия самообороны» дополнить словами «и коллекционного оружия»;                                                                                                        ж) часть двадцать вторую изложить в следующей редакции:                                                                                                         Конструктивно сходные с оружием изделия, в том числе: винтовки, пистолеты, револьверы и другие устройства, конструктивно сходные со стрелковым оружием, с дульной энергией не более 3 Дж, сигнальные пистолеты, револьверы, патроны к ним и другие сигнальные устройства,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любыми лицами и не регистрируются. Порядок проведения экспертных исследований в целях определения возможности использования конструктивно сходных с оружием изделий, винтовок, пистолетов, револьверов с дульной энергией не более 3 Дж, сигнальных пистолетов, револьверов калибра не более 6 мм, патронов к ним и других сигнальных устройств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1</w:t>
      </w:r>
      <w:r w:rsidR="00314731">
        <w:rPr>
          <w:rFonts w:ascii="Times New Roman" w:hAnsi="Times New Roman" w:cs="Times New Roman"/>
          <w:sz w:val="28"/>
          <w:szCs w:val="28"/>
        </w:rPr>
        <w:t>2</w:t>
      </w:r>
      <w:r w:rsidRPr="00A45E38">
        <w:rPr>
          <w:rFonts w:ascii="Times New Roman" w:hAnsi="Times New Roman" w:cs="Times New Roman"/>
          <w:sz w:val="28"/>
          <w:szCs w:val="28"/>
        </w:rPr>
        <w:t xml:space="preserve">) в статье 16:                                                                                                                                                                                                   а) часть  первую после слов «оружия и патронов к нему» дополнить словами «за исключением холодного оружия»;                                                                                                                                                                 б) часть вторую после слов «за исключением» дополнить словами «холодного оружия и»;                                                                                                                  в) часть четвертую после слова «Ремонт» дополнить словом «изготовление», после слова «деталей» слово «огнестрельного» исключить, дополнить предложениями следующего содержания: «Изготовление и ремонт холодного </w:t>
      </w:r>
      <w:r w:rsidRPr="00A45E38">
        <w:rPr>
          <w:rFonts w:ascii="Times New Roman" w:hAnsi="Times New Roman" w:cs="Times New Roman"/>
          <w:sz w:val="28"/>
          <w:szCs w:val="28"/>
        </w:rPr>
        <w:lastRenderedPageBreak/>
        <w:t xml:space="preserve">оружия и конструктивно сходных с оружием изделий могут производиться любыми лицами без получения лицензии. </w:t>
      </w:r>
    </w:p>
    <w:p w:rsidR="00A45E3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 Лицо, получившее во владение самодельные оружие и патроны или изготовившее оружие (за исключением холодного оружия) и патроны самостоятельно, обязано сдать указанные предметы в орган внутренних дел или федеральный орган исполнительной власти, уполномоченный в сфере оборота оружия либо его территориальный орган, либо передать экспертам, уполномоченным на проведение экспертиз оружия и патронов, для проведения экспертизы оружия и патронов, либо сообщить о наличии данных предметов в орган внутренних дел или в федеральный орган исполнительной власти, уполномоченный в сфере оборота оружия, либо его территориальный орган. </w:t>
      </w:r>
    </w:p>
    <w:p w:rsidR="00A45E38" w:rsidRPr="00A45E38" w:rsidRDefault="00A45E38" w:rsidP="00374150">
      <w:pPr>
        <w:rPr>
          <w:rFonts w:ascii="Times New Roman" w:hAnsi="Times New Roman" w:cs="Times New Roman"/>
          <w:sz w:val="28"/>
          <w:szCs w:val="28"/>
        </w:rPr>
      </w:pPr>
      <w:r w:rsidRPr="00A45E38">
        <w:rPr>
          <w:rFonts w:ascii="Times New Roman" w:hAnsi="Times New Roman" w:cs="Times New Roman"/>
          <w:sz w:val="28"/>
          <w:szCs w:val="28"/>
        </w:rPr>
        <w:t xml:space="preserve"> Орган внутренних дел или федеральный орган исполнительной власти, уполномоченный в сфере оборота оружия, либо его территориальный орган, обязаны провести экспертизу сданного или изъятого оружия и патронов.   Эксперты обязаны сообщать в орган внутренних дел или в федеральный орган исполнительной власти, уполномоченный в сфере оборота оружия, либо его территориальный орган, о переданных им физическими и юридическими лицами для проведения экспертизы оружии и патронах. Оружие и патроны, признанные по результатам экспертизы оружием и патронами, которые приобретаются без лицензии или разрешения, возвращаются изготовившему их лицу вместе с экспертным заключением. Оружие и патроны, признанные по результатам экспертизы гражданским оружием и патронами, которые приобретаются по лицензии или разрешению, возвращаются изготовившему их лицу, имеющему соответствующую лицензию или разрешение, или после получения лицензии или разрешения. В случае невозможности получения лицензии или разрешения либо отказа лица от оружия и патронов, указанное оружие и патроны направляются на реализацию с возмещением их стоимости. Оружие и патроны, признанные по результатам экспертизы оружием и патронами, которые не могут находиться в собственности физических лиц или запрещены к обороту, направляются на реализацию или уничтожение с возмещением их стоимости либо вознаграждением за сдачу оружия и патронов, запрещенных к обороту. Лица, сдавшие оружие и патроны в орган внутренних дел или федеральный орган исполнительной власти, уполномоченный в сфере оборота оружия, либо его территориальный орган, либо передавшие экспертам, уполномоченным на проведение экспертиз оружия и патронов, для проведения экспертизы оружия и патронов, либо сообщившие о наличии данных предметов в орган внутренних дел или федеральный орган исполнительной власти, уполномоченный в сфере оборота оружия, либо его территориальный орган, имеют право на возвращение оружия и патронов, которые могут быть ими </w:t>
      </w:r>
      <w:r w:rsidRPr="00A45E38">
        <w:rPr>
          <w:rFonts w:ascii="Times New Roman" w:hAnsi="Times New Roman" w:cs="Times New Roman"/>
          <w:sz w:val="28"/>
          <w:szCs w:val="28"/>
        </w:rPr>
        <w:lastRenderedPageBreak/>
        <w:t>приобретены, в силу закона или отсутствия в законе ограничений на их оборот, или возмещение стоимости оружия и патронов, которые в силу закона, не могут быть ими приобретены либо запрещены к обороту, а также на вознаграждение за сдачу оружия, предусмотренное законодательством. Лица, сдавшие оружие и патроны в орган внутренних дел или федеральный орган исполнительной власти, уполномоченный в сфере оборота оружия, либо его территориальный орган, либо передавшие экспертам, уполномоченным на проведение экспертиз оружия и патронов, для проведения экспертизы оружия и патронов, либо сообщившие о наличии данных предметов в орган внутренних дел, освобождаются от административной и уголовной ответственности за незаконный оборот оружия и патронов. Лица, имеющие самодельные оружие и патроны, которые приобретаются без лицензии или разрешения, но не сдавшие или не передавшие их и не сообщившие о них, не подлежат ответственности за незаконный оборот оружия и патронов, а лица, незаконно изготовившие указанные оружие и патроны, но не сдавшие или не передавшие их и не сообщившие о них, подлежат ответственности только за их незаконное изготовление, есл</w:t>
      </w:r>
      <w:r w:rsidR="00AE62C6">
        <w:rPr>
          <w:rFonts w:ascii="Times New Roman" w:hAnsi="Times New Roman" w:cs="Times New Roman"/>
          <w:sz w:val="28"/>
          <w:szCs w:val="28"/>
        </w:rPr>
        <w:t>и таковая установлена законом.».</w:t>
      </w:r>
      <w:r w:rsidRPr="00A45E38">
        <w:rPr>
          <w:rFonts w:ascii="Times New Roman" w:hAnsi="Times New Roman" w:cs="Times New Roman"/>
          <w:sz w:val="28"/>
          <w:szCs w:val="28"/>
        </w:rPr>
        <w:t xml:space="preserve">                                                                                       </w:t>
      </w:r>
    </w:p>
    <w:p w:rsidR="00A45E38" w:rsidRPr="00A45E38" w:rsidRDefault="00A45E38" w:rsidP="00A45E38">
      <w:pPr>
        <w:rPr>
          <w:rFonts w:ascii="Times New Roman" w:hAnsi="Times New Roman" w:cs="Times New Roman"/>
          <w:sz w:val="28"/>
          <w:szCs w:val="28"/>
        </w:rPr>
      </w:pPr>
    </w:p>
    <w:p w:rsidR="00746E98" w:rsidRPr="00746E98" w:rsidRDefault="00746E98" w:rsidP="00746E98">
      <w:pPr>
        <w:rPr>
          <w:rFonts w:ascii="Times New Roman" w:hAnsi="Times New Roman" w:cs="Times New Roman"/>
          <w:sz w:val="28"/>
          <w:szCs w:val="28"/>
        </w:rPr>
      </w:pPr>
      <w:r w:rsidRPr="00746E98">
        <w:rPr>
          <w:rFonts w:ascii="Times New Roman" w:hAnsi="Times New Roman" w:cs="Times New Roman"/>
          <w:sz w:val="28"/>
          <w:szCs w:val="28"/>
        </w:rPr>
        <w:t xml:space="preserve">                                        ПОЯСНИТЕЛЬНАЯ ЗАПИСКА                          </w:t>
      </w:r>
      <w:r w:rsidRPr="00746E98">
        <w:rPr>
          <w:rFonts w:ascii="Times New Roman" w:hAnsi="Times New Roman" w:cs="Times New Roman"/>
          <w:sz w:val="28"/>
          <w:szCs w:val="28"/>
        </w:rPr>
        <w:tab/>
        <w:t xml:space="preserve">                              </w:t>
      </w:r>
    </w:p>
    <w:p w:rsidR="00746E98" w:rsidRPr="00746E98" w:rsidRDefault="00746E98" w:rsidP="00746E98">
      <w:pPr>
        <w:rPr>
          <w:rFonts w:ascii="Times New Roman" w:hAnsi="Times New Roman" w:cs="Times New Roman"/>
          <w:sz w:val="28"/>
          <w:szCs w:val="28"/>
        </w:rPr>
      </w:pPr>
      <w:r w:rsidRPr="00746E98">
        <w:rPr>
          <w:rFonts w:ascii="Times New Roman" w:hAnsi="Times New Roman" w:cs="Times New Roman"/>
          <w:sz w:val="28"/>
          <w:szCs w:val="28"/>
        </w:rPr>
        <w:t>к проекту федерального закона «О внесении изменений в Федеральный закон «Об оружии»</w:t>
      </w:r>
    </w:p>
    <w:p w:rsidR="00746E98" w:rsidRPr="00746E98" w:rsidRDefault="00746E98" w:rsidP="00746E98">
      <w:pPr>
        <w:rPr>
          <w:rFonts w:ascii="Times New Roman" w:hAnsi="Times New Roman" w:cs="Times New Roman"/>
          <w:sz w:val="28"/>
          <w:szCs w:val="28"/>
        </w:rPr>
      </w:pPr>
      <w:r w:rsidRPr="00746E98">
        <w:rPr>
          <w:rFonts w:ascii="Times New Roman" w:hAnsi="Times New Roman" w:cs="Times New Roman"/>
          <w:sz w:val="28"/>
          <w:szCs w:val="28"/>
        </w:rPr>
        <w:t xml:space="preserve">Проект федерального закона «О внесении изменений в Федеральный закон «Об оружии» направлен на упорядочивание норм Федерального закона «Об оружии» (далее – Законопроект).  </w:t>
      </w:r>
    </w:p>
    <w:p w:rsidR="00746E98" w:rsidRPr="00746E98" w:rsidRDefault="00746E98" w:rsidP="00746E98">
      <w:pPr>
        <w:rPr>
          <w:rFonts w:ascii="Times New Roman" w:hAnsi="Times New Roman" w:cs="Times New Roman"/>
          <w:sz w:val="28"/>
          <w:szCs w:val="28"/>
        </w:rPr>
      </w:pPr>
      <w:r w:rsidRPr="00746E98">
        <w:rPr>
          <w:rFonts w:ascii="Times New Roman" w:hAnsi="Times New Roman" w:cs="Times New Roman"/>
          <w:sz w:val="28"/>
          <w:szCs w:val="28"/>
        </w:rPr>
        <w:t xml:space="preserve">        Законопроектом предлагается исключение из преамбулы Федерального закона «Об оружии» указания на регулирование данным законом оборота только гражданского, служебного, а также боевого ручного стрелкового и холодного оружия с целью введения законодательного регулирования оборота всех видов оружия. </w:t>
      </w:r>
    </w:p>
    <w:p w:rsidR="00A45E38" w:rsidRPr="00746E98" w:rsidRDefault="00746E98" w:rsidP="00746E98">
      <w:pPr>
        <w:rPr>
          <w:rFonts w:ascii="Times New Roman" w:hAnsi="Times New Roman" w:cs="Times New Roman"/>
          <w:sz w:val="28"/>
          <w:szCs w:val="28"/>
        </w:rPr>
      </w:pPr>
      <w:r w:rsidRPr="00746E98">
        <w:rPr>
          <w:rFonts w:ascii="Times New Roman" w:hAnsi="Times New Roman" w:cs="Times New Roman"/>
          <w:sz w:val="28"/>
          <w:szCs w:val="28"/>
        </w:rPr>
        <w:t xml:space="preserve">          Законопроектом предлагается в статье 1 Федерального закона «Об оружии» отнести к оружию только предметы, предназначенные для поражения цели, исключить из перечня видов оружия сигнального оружия и отнести его к конструктивно сходным с оружием изделиям, а также ввести в определение сигнального оружия уточнение о том, что к нему могут быть отнесены изделия, предназначенные только для подачи световых, дымовых или звуковых сигналов пиротехническими составами, и ввести указание на право использование оружия для подачи сигналов, если это не запрещено федеральными законами</w:t>
      </w:r>
      <w:r>
        <w:rPr>
          <w:rFonts w:ascii="Times New Roman" w:hAnsi="Times New Roman" w:cs="Times New Roman"/>
          <w:sz w:val="28"/>
          <w:szCs w:val="28"/>
        </w:rPr>
        <w:t>, а также внесение других необходимых изменений</w:t>
      </w:r>
      <w:r w:rsidRPr="00746E98">
        <w:rPr>
          <w:rFonts w:ascii="Times New Roman" w:hAnsi="Times New Roman" w:cs="Times New Roman"/>
          <w:sz w:val="28"/>
          <w:szCs w:val="28"/>
        </w:rPr>
        <w:t>.</w:t>
      </w:r>
    </w:p>
    <w:p w:rsidR="00A45E38" w:rsidRPr="00A45E38" w:rsidRDefault="00A45E38" w:rsidP="00A45E38">
      <w:pPr>
        <w:rPr>
          <w:rFonts w:ascii="Times New Roman" w:hAnsi="Times New Roman" w:cs="Times New Roman"/>
          <w:sz w:val="28"/>
          <w:szCs w:val="28"/>
        </w:rPr>
      </w:pPr>
      <w:bookmarkStart w:id="0" w:name="_GoBack"/>
      <w:bookmarkEnd w:id="0"/>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A45E38" w:rsidRPr="00A45E38" w:rsidRDefault="00A45E38" w:rsidP="00A45E38">
      <w:pPr>
        <w:rPr>
          <w:rFonts w:ascii="Times New Roman" w:hAnsi="Times New Roman" w:cs="Times New Roman"/>
          <w:sz w:val="28"/>
          <w:szCs w:val="28"/>
        </w:rPr>
      </w:pPr>
    </w:p>
    <w:p w:rsidR="00C955B8" w:rsidRPr="00A45E38" w:rsidRDefault="00A45E38" w:rsidP="00A45E38">
      <w:pPr>
        <w:rPr>
          <w:rFonts w:ascii="Times New Roman" w:hAnsi="Times New Roman" w:cs="Times New Roman"/>
          <w:sz w:val="28"/>
          <w:szCs w:val="28"/>
        </w:rPr>
      </w:pPr>
      <w:r w:rsidRPr="00A45E38">
        <w:rPr>
          <w:rFonts w:ascii="Times New Roman" w:hAnsi="Times New Roman" w:cs="Times New Roman"/>
          <w:sz w:val="28"/>
          <w:szCs w:val="28"/>
        </w:rPr>
        <w:t xml:space="preserve"> </w:t>
      </w:r>
    </w:p>
    <w:sectPr w:rsidR="00C955B8" w:rsidRPr="00A45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38"/>
    <w:rsid w:val="00314731"/>
    <w:rsid w:val="00374150"/>
    <w:rsid w:val="00746E98"/>
    <w:rsid w:val="0091152B"/>
    <w:rsid w:val="00A45E38"/>
    <w:rsid w:val="00AE62C6"/>
    <w:rsid w:val="00C9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CFE3"/>
  <w15:chartTrackingRefBased/>
  <w15:docId w15:val="{865EBC73-5CF0-40DE-B561-915A7A63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4763</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5</cp:revision>
  <dcterms:created xsi:type="dcterms:W3CDTF">2019-09-28T18:17:00Z</dcterms:created>
  <dcterms:modified xsi:type="dcterms:W3CDTF">2019-09-28T18:45:00Z</dcterms:modified>
</cp:coreProperties>
</file>